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before="88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Об утверждении Номенклатуры организаций здравоохранения</w:t>
      </w:r>
    </w:p>
    <w:p>
      <w:pPr>
        <w:pStyle w:val="BodyText"/>
        <w:spacing w:line="273" w:lineRule="auto" w:before="233"/>
        <w:ind w:right="105"/>
      </w:pPr>
      <w:r>
        <w:rPr/>
        <w:t>Приказ Министра здравоохранения Республики Казахстан от 8 октября 2020 года № ҚР ДСМ-117/2020. Зарегистрирован в Министерстве юстиции Республики Казахстан 9 октября 2020 года № 21385</w:t>
      </w:r>
    </w:p>
    <w:p>
      <w:pPr>
        <w:pStyle w:val="BodyText"/>
        <w:spacing w:line="273" w:lineRule="auto" w:before="1"/>
        <w:ind w:firstLine="433"/>
      </w:pPr>
      <w:r>
        <w:rPr/>
        <w:t>В соответствии с подпунктом 70) статьи 7 Кодекса Республики Казахстан от 7 июля 2020 года "О здоровье народа и системе здравоохранения" ПРИКАЗЫВАЮ: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73" w:lineRule="auto" w:before="1" w:after="0"/>
        <w:ind w:left="120" w:right="175" w:firstLine="454"/>
        <w:jc w:val="left"/>
        <w:rPr>
          <w:sz w:val="28"/>
        </w:rPr>
      </w:pPr>
      <w:r>
        <w:rPr>
          <w:sz w:val="28"/>
        </w:rPr>
        <w:t>Утвердить Номенклатуру организаций здравоохранения согласно приложению к 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Признать утратившим</w:t>
      </w:r>
      <w:r>
        <w:rPr>
          <w:spacing w:val="-3"/>
          <w:sz w:val="28"/>
        </w:rPr>
        <w:t> </w:t>
      </w:r>
      <w:r>
        <w:rPr>
          <w:sz w:val="28"/>
        </w:rPr>
        <w:t>силу:</w:t>
      </w:r>
    </w:p>
    <w:p>
      <w:pPr>
        <w:pStyle w:val="BodyText"/>
        <w:spacing w:before="46"/>
        <w:ind w:left="936"/>
      </w:pPr>
      <w:r>
        <w:rPr/>
        <w:t>приказ исполняющего обязанности Министра здравоохранения Республики</w:t>
      </w:r>
    </w:p>
    <w:p>
      <w:pPr>
        <w:pStyle w:val="BodyText"/>
        <w:tabs>
          <w:tab w:pos="1922" w:val="left" w:leader="none"/>
          <w:tab w:pos="2586" w:val="left" w:leader="none"/>
          <w:tab w:pos="4176" w:val="left" w:leader="none"/>
          <w:tab w:pos="4536" w:val="left" w:leader="none"/>
          <w:tab w:pos="4982" w:val="left" w:leader="none"/>
          <w:tab w:pos="5370" w:val="left" w:leader="none"/>
          <w:tab w:pos="6564" w:val="left" w:leader="none"/>
          <w:tab w:pos="7188" w:val="left" w:leader="none"/>
          <w:tab w:pos="8894" w:val="left" w:leader="none"/>
          <w:tab w:pos="9506" w:val="left" w:leader="none"/>
        </w:tabs>
        <w:spacing w:line="273" w:lineRule="auto" w:before="45"/>
        <w:ind w:right="180"/>
      </w:pPr>
      <w:r>
        <w:rPr/>
        <w:t>Казахстан от 26 ноября 2009 года № 797 "Об утверждении Номенклатуры организаций </w:t>
      </w:r>
      <w:r>
        <w:rPr>
          <w:spacing w:val="3"/>
        </w:rPr>
        <w:t>здравоохранения"</w:t>
        <w:tab/>
        <w:t>(зарегистрирован</w:t>
        <w:tab/>
      </w:r>
      <w:r>
        <w:rPr/>
        <w:t>в</w:t>
        <w:tab/>
      </w:r>
      <w:r>
        <w:rPr>
          <w:spacing w:val="3"/>
        </w:rPr>
        <w:t>Реестре</w:t>
        <w:tab/>
        <w:t>государственной</w:t>
        <w:tab/>
        <w:t>регистрации </w:t>
      </w:r>
      <w:r>
        <w:rPr/>
        <w:t>нормативных правовых актов за № 5960, опубликован 2010 года в Собрание актов </w:t>
      </w:r>
      <w:r>
        <w:rPr>
          <w:spacing w:val="2"/>
        </w:rPr>
        <w:t>центральных</w:t>
        <w:tab/>
        <w:t>исполнительных</w:t>
        <w:tab/>
      </w:r>
      <w:r>
        <w:rPr/>
        <w:t>и</w:t>
        <w:tab/>
      </w:r>
      <w:r>
        <w:rPr>
          <w:spacing w:val="2"/>
        </w:rPr>
        <w:t>иных</w:t>
        <w:tab/>
        <w:t>центральных</w:t>
        <w:tab/>
        <w:t>государственных</w:t>
        <w:tab/>
        <w:t>органов </w:t>
      </w:r>
      <w:r>
        <w:rPr/>
        <w:t>Республики Казахстан №</w:t>
      </w:r>
      <w:r>
        <w:rPr>
          <w:spacing w:val="-4"/>
        </w:rPr>
        <w:t> </w:t>
      </w:r>
      <w:r>
        <w:rPr/>
        <w:t>7);</w:t>
      </w:r>
    </w:p>
    <w:p>
      <w:pPr>
        <w:pStyle w:val="BodyText"/>
        <w:spacing w:before="2"/>
        <w:ind w:left="588"/>
      </w:pPr>
      <w:r>
        <w:rPr/>
        <w:t>приказ министра здравоохранения Республики Казахстан от 10 сентября 2011 года</w:t>
      </w:r>
    </w:p>
    <w:p>
      <w:pPr>
        <w:pStyle w:val="BodyText"/>
        <w:spacing w:line="273" w:lineRule="auto" w:before="46"/>
        <w:ind w:right="102"/>
      </w:pPr>
      <w:r>
        <w:rPr/>
        <w:t>№ 605 "О внесения изменения в приказ исполняющего обязанности Министра здравоохранения Республики Казахстан от 26 ноября 2009 года № 797 "Об утверждении Номенклатуры организаций здравоохранения" (зарегистрирован в Реестре государственной регистрации нормативных правовых актов за № 7224, опубликован 15 мая 2012 года в Юридической газете).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auto" w:before="2" w:after="0"/>
        <w:ind w:left="120" w:right="102" w:firstLine="424"/>
        <w:jc w:val="left"/>
        <w:rPr>
          <w:sz w:val="28"/>
        </w:rPr>
      </w:pPr>
      <w:r>
        <w:rPr>
          <w:sz w:val="28"/>
        </w:rPr>
        <w:t>Департаменту организации медицинской помощи Министерства</w:t>
      </w:r>
      <w:r>
        <w:rPr>
          <w:spacing w:val="-38"/>
          <w:sz w:val="28"/>
        </w:rPr>
        <w:t> </w:t>
      </w:r>
      <w:r>
        <w:rPr>
          <w:sz w:val="28"/>
        </w:rPr>
        <w:t>здравоохранения Республики Казахстан в установленном законодательством Республики Казахстан порядке</w:t>
      </w:r>
      <w:r>
        <w:rPr>
          <w:spacing w:val="-2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73" w:lineRule="auto" w:before="2" w:after="0"/>
        <w:ind w:left="120" w:right="203" w:firstLine="593"/>
        <w:jc w:val="left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1537" w:val="left" w:leader="none"/>
        </w:tabs>
        <w:spacing w:line="273" w:lineRule="auto" w:before="0" w:after="0"/>
        <w:ind w:left="120" w:right="270" w:firstLine="1004"/>
        <w:jc w:val="left"/>
        <w:rPr>
          <w:sz w:val="28"/>
        </w:rPr>
      </w:pPr>
      <w:r>
        <w:rPr>
          <w:spacing w:val="4"/>
          <w:sz w:val="28"/>
        </w:rPr>
        <w:t>размещение настоящего приказа </w:t>
      </w:r>
      <w:r>
        <w:rPr>
          <w:spacing w:val="2"/>
          <w:sz w:val="28"/>
        </w:rPr>
        <w:t>на </w:t>
      </w:r>
      <w:r>
        <w:rPr>
          <w:spacing w:val="4"/>
          <w:sz w:val="28"/>
        </w:rPr>
        <w:t>интернет-ресурсе Министерства </w:t>
      </w:r>
      <w:r>
        <w:rPr>
          <w:sz w:val="28"/>
        </w:rPr>
        <w:t>здравоохранения 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1312" w:val="left" w:leader="none"/>
          <w:tab w:pos="1446" w:val="left" w:leader="none"/>
          <w:tab w:pos="1672" w:val="left" w:leader="none"/>
          <w:tab w:pos="1935" w:val="left" w:leader="none"/>
          <w:tab w:pos="3601" w:val="left" w:leader="none"/>
          <w:tab w:pos="3667" w:val="left" w:leader="none"/>
          <w:tab w:pos="4980" w:val="left" w:leader="none"/>
          <w:tab w:pos="5489" w:val="left" w:leader="none"/>
          <w:tab w:pos="6664" w:val="left" w:leader="none"/>
          <w:tab w:pos="7899" w:val="left" w:leader="none"/>
          <w:tab w:pos="8138" w:val="left" w:leader="none"/>
          <w:tab w:pos="9723" w:val="left" w:leader="none"/>
          <w:tab w:pos="10237" w:val="left" w:leader="none"/>
          <w:tab w:pos="10318" w:val="left" w:leader="none"/>
        </w:tabs>
        <w:spacing w:line="273" w:lineRule="auto" w:before="1" w:after="0"/>
        <w:ind w:left="120" w:right="188" w:firstLine="491"/>
        <w:jc w:val="left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 настоящего </w:t>
      </w:r>
      <w:r>
        <w:rPr>
          <w:spacing w:val="4"/>
          <w:sz w:val="28"/>
        </w:rPr>
        <w:t>приказа</w:t>
        <w:tab/>
      </w:r>
      <w:r>
        <w:rPr>
          <w:sz w:val="28"/>
        </w:rPr>
        <w:t>в</w:t>
        <w:tab/>
        <w:tab/>
      </w:r>
      <w:r>
        <w:rPr>
          <w:spacing w:val="4"/>
          <w:sz w:val="28"/>
        </w:rPr>
        <w:t>Министерстве</w:t>
        <w:tab/>
        <w:tab/>
        <w:t>юстиции</w:t>
        <w:tab/>
        <w:t>Республики</w:t>
        <w:tab/>
      </w:r>
      <w:r>
        <w:rPr>
          <w:spacing w:val="3"/>
          <w:sz w:val="28"/>
        </w:rPr>
        <w:t>Казахстан</w:t>
        <w:tab/>
        <w:tab/>
      </w:r>
      <w:r>
        <w:rPr>
          <w:spacing w:val="4"/>
          <w:sz w:val="28"/>
        </w:rPr>
        <w:t>предоставление</w:t>
        <w:tab/>
        <w:tab/>
      </w:r>
      <w:r>
        <w:rPr>
          <w:sz w:val="28"/>
        </w:rPr>
        <w:t>в Юридический департамент Министерства здравоохранения Республики Казахстан </w:t>
      </w:r>
      <w:r>
        <w:rPr>
          <w:spacing w:val="3"/>
          <w:sz w:val="28"/>
        </w:rPr>
        <w:t>сведений</w:t>
        <w:tab/>
        <w:tab/>
      </w:r>
      <w:r>
        <w:rPr>
          <w:sz w:val="28"/>
        </w:rPr>
        <w:t>об</w:t>
        <w:tab/>
      </w:r>
      <w:r>
        <w:rPr>
          <w:spacing w:val="3"/>
          <w:sz w:val="28"/>
        </w:rPr>
        <w:t>исполнении</w:t>
        <w:tab/>
        <w:t>мероприятий,</w:t>
        <w:tab/>
        <w:t>предусмотренных</w:t>
        <w:tab/>
        <w:t>подпунктами</w:t>
        <w:tab/>
      </w:r>
      <w:r>
        <w:rPr>
          <w:spacing w:val="2"/>
          <w:sz w:val="28"/>
        </w:rPr>
        <w:t>1),</w:t>
        <w:tab/>
      </w:r>
      <w:r>
        <w:rPr>
          <w:sz w:val="28"/>
        </w:rPr>
        <w:t>2) 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73" w:lineRule="auto" w:before="3" w:after="0"/>
        <w:ind w:left="120" w:right="219" w:firstLine="690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 курирующего вице-министра здравоохранения 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60" w:after="0"/>
        <w:ind w:left="12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spacing w:line="273" w:lineRule="auto" w:before="11"/>
        <w:ind w:left="135" w:right="19" w:firstLine="300"/>
        <w:jc w:val="left"/>
        <w:rPr>
          <w:i/>
          <w:sz w:val="20"/>
        </w:rPr>
      </w:pPr>
      <w:r>
        <w:rPr>
          <w:i/>
          <w:sz w:val="20"/>
        </w:rPr>
        <w:t>Министр здравоохранения </w:t>
      </w:r>
      <w:r>
        <w:rPr>
          <w:i/>
          <w:sz w:val="20"/>
        </w:rPr>
        <w:t>Республики Казахстан</w:t>
      </w:r>
    </w:p>
    <w:p>
      <w:pPr>
        <w:spacing w:before="142"/>
        <w:ind w:left="13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1"/>
        <w:ind w:left="73" w:right="0" w:firstLine="0"/>
        <w:jc w:val="left"/>
        <w:rPr>
          <w:sz w:val="20"/>
        </w:rPr>
      </w:pPr>
      <w:r>
        <w:rPr>
          <w:sz w:val="20"/>
        </w:rPr>
        <w:t>Приложение к приказу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  <w:cols w:num="3" w:equalWidth="0">
            <w:col w:w="2758" w:space="3097"/>
            <w:col w:w="732" w:space="40"/>
            <w:col w:w="4153"/>
          </w:cols>
        </w:sect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spacing w:before="198"/>
        <w:ind w:left="120" w:right="0" w:firstLine="0"/>
        <w:jc w:val="left"/>
        <w:rPr>
          <w:b/>
          <w:sz w:val="30"/>
        </w:rPr>
      </w:pPr>
      <w:r>
        <w:rPr>
          <w:b/>
          <w:w w:val="95"/>
          <w:sz w:val="30"/>
        </w:rPr>
        <w:t>Номенклатура организаций здравоохранения</w:t>
      </w:r>
    </w:p>
    <w:p>
      <w:pPr>
        <w:spacing w:line="273" w:lineRule="auto" w:before="33"/>
        <w:ind w:left="338" w:right="1912" w:hanging="219"/>
        <w:jc w:val="left"/>
        <w:rPr>
          <w:sz w:val="20"/>
        </w:rPr>
      </w:pPr>
      <w:r>
        <w:rPr/>
        <w:br w:type="column"/>
      </w:r>
      <w:r>
        <w:rPr>
          <w:sz w:val="20"/>
        </w:rPr>
        <w:t>Министра здравоохранения Республики Казахстан от 8 октября 2020</w:t>
      </w:r>
      <w:r>
        <w:rPr>
          <w:spacing w:val="-2"/>
          <w:sz w:val="20"/>
        </w:rPr>
        <w:t> </w:t>
      </w:r>
      <w:r>
        <w:rPr>
          <w:sz w:val="20"/>
        </w:rPr>
        <w:t>года</w:t>
      </w:r>
    </w:p>
    <w:p>
      <w:pPr>
        <w:spacing w:before="3"/>
        <w:ind w:left="400" w:right="0" w:firstLine="0"/>
        <w:jc w:val="left"/>
        <w:rPr>
          <w:sz w:val="20"/>
        </w:rPr>
      </w:pPr>
      <w:r>
        <w:rPr>
          <w:sz w:val="20"/>
        </w:rPr>
        <w:t>№ ҚР ДСМ-117/2020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6091" w:space="284"/>
            <w:col w:w="4405"/>
          </w:cols>
        </w:sectPr>
      </w:pPr>
    </w:p>
    <w:p>
      <w:pPr>
        <w:pStyle w:val="BodyText"/>
        <w:spacing w:before="4"/>
        <w:ind w:left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8874"/>
      </w:tblGrid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1. Организации, оказывающие амбулаторно-поликлиническую помощь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Медицинский пункт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Фельдшерско-акушерский пункт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Врачебная амбулатория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Центр первичной медико-санитарной помощи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Номерная районная поликлиника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Районная поликлиника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Городская поликлиника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Консультативно-диагностический центр в составе многопрофильной больницы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Стоматологическая поликлиника (центр, кабинет)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Молодежный центр здоровья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Центр томотерапии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2. Организации, оказывающие стационарную помощь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Районная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Номерная районная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Многопрофильная межрайонная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Городская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Многопрофильная городская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Многопрофильная городская детская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Многопрофильная областная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Многопрофильная областная детская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Противотуберкулезный диспансер (центр фтизиопульмонологии)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Центр психического здоровья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Республиканская психиатрическая больница специализированного типа с интенсивным наблюдением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Лепрозорий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Госпиталь для инвалидов Отечественной войны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Противотуберкулезная больница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Онкологический центр/диспансер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Дерматовенерологический/кожно-венерологический диспансер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887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Центр ядерной медицины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3. Организации скорой медицинской помощи и медицинской авиации</w:t>
            </w:r>
          </w:p>
        </w:tc>
      </w:tr>
      <w:tr>
        <w:trPr>
          <w:trHeight w:val="193" w:hRule="atLeast"/>
        </w:trPr>
        <w:tc>
          <w:tcPr>
            <w:tcW w:w="352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874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2240" w:h="15840"/>
          <w:pgMar w:top="84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8874"/>
      </w:tblGrid>
      <w:tr>
        <w:trPr>
          <w:trHeight w:val="298" w:hRule="atLeast"/>
        </w:trPr>
        <w:tc>
          <w:tcPr>
            <w:tcW w:w="352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887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Областная станция скорой медицинской помощи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Станция скорой медицинской помощи города республиканского значения и столицы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Подстанция скорой медицинской помощи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Больница скорой неотложной помощи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Национальный координационный центр экстренной медицины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Организации медицины катастроф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медицины катастроф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Организации восстановительного лечения и медицинской реабилитации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Санаторий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Специализированный санаторий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Профилакторий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Реабилитационный центр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Организации, оказывающие паллиативную помощь и сестринский уход</w:t>
            </w:r>
          </w:p>
        </w:tc>
      </w:tr>
      <w:tr>
        <w:trPr>
          <w:trHeight w:val="596" w:hRule="atLeast"/>
        </w:trPr>
        <w:tc>
          <w:tcPr>
            <w:tcW w:w="352" w:type="dxa"/>
          </w:tcPr>
          <w:p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8874" w:type="dxa"/>
          </w:tcPr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Больница сестринского ухода или отделение (палаты, койки) сестринского ухода (больница паллиативной помощи)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Хоспиc (центр паллиативной помощи) или отделение (палаты) паллиативной помощи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Организации, осуществляющие деятельность в сфере службы крови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Республиканский, областной и городской центр крови</w:t>
            </w:r>
          </w:p>
        </w:tc>
      </w:tr>
      <w:tr>
        <w:trPr>
          <w:trHeight w:val="596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8. Организации, осуществляющие деятельность в сфере судебной медицины и патологоанатомической диагностики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судебных экспертиз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Патологоанатомическое бюро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Централизованное патологоанатомическое отделение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Патологоанатомическое отделение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 Организации, осуществляющие фармацевтическую деятельность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Аптека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Аптечный пункт в организациях здравоохранения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Передвижной аптечный пункт для отдаленных сельских местностей, организованный от аптеки</w:t>
            </w:r>
          </w:p>
        </w:tc>
      </w:tr>
      <w:tr>
        <w:trPr>
          <w:trHeight w:val="596" w:hRule="atLeast"/>
        </w:trPr>
        <w:tc>
          <w:tcPr>
            <w:tcW w:w="352" w:type="dxa"/>
          </w:tcPr>
          <w:p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8874" w:type="dxa"/>
          </w:tcPr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Аптечный (дистрибьюторский) склад, склад временного хранения лекарственных средств, медицинских изделий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Магазин оптики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Магазин медицинских изделий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Склад медицинских изделий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Организация по производству лекарственных средств и медицинских изделий</w:t>
            </w:r>
          </w:p>
        </w:tc>
      </w:tr>
      <w:tr>
        <w:trPr>
          <w:trHeight w:val="596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10. Организации, осуществляющие деятельность в сфере санитарно-эпидемиологического благополучия населения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Национальный центр экспертизы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Противочумная станция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 Научные организации в области здравоохранения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Национальный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Научный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Научно-практический центр</w:t>
            </w:r>
          </w:p>
        </w:tc>
      </w:tr>
      <w:tr>
        <w:trPr>
          <w:trHeight w:val="328" w:hRule="atLeast"/>
        </w:trPr>
        <w:tc>
          <w:tcPr>
            <w:tcW w:w="352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874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8874"/>
      </w:tblGrid>
      <w:tr>
        <w:trPr>
          <w:trHeight w:val="298" w:hRule="atLeast"/>
        </w:trPr>
        <w:tc>
          <w:tcPr>
            <w:tcW w:w="352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887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Национальный научный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Научно-исследовательский институт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Научно-производственный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Организации здравоохранения имеющие научные подразделение</w:t>
            </w:r>
          </w:p>
        </w:tc>
      </w:tr>
      <w:tr>
        <w:trPr>
          <w:trHeight w:val="596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line="273" w:lineRule="auto"/>
              <w:ind w:right="47"/>
              <w:rPr>
                <w:sz w:val="20"/>
              </w:rPr>
            </w:pPr>
            <w:r>
              <w:rPr>
                <w:sz w:val="20"/>
              </w:rPr>
              <w:t>12. Организации здравоохранения, осуществляющие деятельность в сфере формирования здорового образа жизни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формирования здорового образа жизни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семейного здоровья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 Организации здравоохранения, осуществляющие деятельность в сфере профилактики ВИЧ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по профилактике ВИЧ-инфекции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 Иные медицинские организации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Клиника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планирования семьи и репродуктивного здоровья (центр репродукции человека)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Женская консультация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Врачебно-физкультурный диспансер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Центр здорового питания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База специального медицинского снабжения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Медицинский информационно-аналитический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Дом ребенка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Ревматологический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Кардиологический центр</w:t>
            </w:r>
          </w:p>
        </w:tc>
      </w:tr>
      <w:tr>
        <w:trPr>
          <w:trHeight w:val="333" w:hRule="atLeast"/>
        </w:trPr>
        <w:tc>
          <w:tcPr>
            <w:tcW w:w="3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8874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Аллергологический центр (областной, городской)</w:t>
            </w:r>
          </w:p>
        </w:tc>
      </w:tr>
    </w:tbl>
    <w:p>
      <w:pPr>
        <w:pStyle w:val="BodyText"/>
        <w:spacing w:before="10"/>
        <w:ind w:left="539"/>
      </w:pPr>
      <w:r>
        <w:rPr/>
        <w:t>Примечание: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  <w:tab w:pos="2051" w:val="left" w:leader="none"/>
          <w:tab w:pos="2459" w:val="left" w:leader="none"/>
          <w:tab w:pos="3649" w:val="left" w:leader="none"/>
          <w:tab w:pos="5113" w:val="left" w:leader="none"/>
          <w:tab w:pos="6908" w:val="left" w:leader="none"/>
          <w:tab w:pos="8306" w:val="left" w:leader="none"/>
          <w:tab w:pos="8932" w:val="left" w:leader="none"/>
        </w:tabs>
        <w:spacing w:line="273" w:lineRule="auto" w:before="46" w:after="0"/>
        <w:ind w:left="120" w:right="196" w:firstLine="557"/>
        <w:jc w:val="left"/>
        <w:rPr>
          <w:sz w:val="28"/>
        </w:rPr>
      </w:pPr>
      <w:r>
        <w:rPr>
          <w:sz w:val="28"/>
        </w:rPr>
        <w:t>Медицинский пункт, фельдшерско-акушерский пункт, врачебная амбулатория создаются в сельских населенных пунктах как структурные подразделения районной </w:t>
      </w:r>
      <w:r>
        <w:rPr>
          <w:spacing w:val="3"/>
          <w:sz w:val="28"/>
        </w:rPr>
        <w:t>поликлиники.</w:t>
        <w:tab/>
      </w:r>
      <w:r>
        <w:rPr>
          <w:sz w:val="28"/>
        </w:rPr>
        <w:t>В</w:t>
        <w:tab/>
      </w:r>
      <w:r>
        <w:rPr>
          <w:spacing w:val="3"/>
          <w:sz w:val="28"/>
        </w:rPr>
        <w:t>городах</w:t>
        <w:tab/>
        <w:t>врачебная</w:t>
        <w:tab/>
        <w:t>амбулатория</w:t>
        <w:tab/>
        <w:t>создается</w:t>
        <w:tab/>
      </w:r>
      <w:r>
        <w:rPr>
          <w:spacing w:val="2"/>
          <w:sz w:val="28"/>
        </w:rPr>
        <w:t>как</w:t>
        <w:tab/>
      </w:r>
      <w:r>
        <w:rPr>
          <w:spacing w:val="3"/>
          <w:sz w:val="28"/>
        </w:rPr>
        <w:t>структурное </w:t>
      </w:r>
      <w:r>
        <w:rPr>
          <w:sz w:val="28"/>
        </w:rPr>
        <w:t>подразделение городской</w:t>
      </w:r>
      <w:r>
        <w:rPr>
          <w:spacing w:val="-3"/>
          <w:sz w:val="28"/>
        </w:rPr>
        <w:t> </w:t>
      </w:r>
      <w:r>
        <w:rPr>
          <w:sz w:val="28"/>
        </w:rPr>
        <w:t>поликлиники.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73" w:lineRule="auto" w:before="2" w:after="0"/>
        <w:ind w:left="120" w:right="105" w:firstLine="543"/>
        <w:jc w:val="both"/>
        <w:rPr>
          <w:sz w:val="28"/>
        </w:rPr>
      </w:pPr>
      <w:r>
        <w:rPr>
          <w:sz w:val="28"/>
        </w:rPr>
        <w:t>Центр первичной медико-санитарной помощи создается в населенном пункте ( сельском округе) с количеством прикрепленного населения от 10000 (десять тысяч) до 30000 (тридцать тысяч)</w:t>
      </w:r>
      <w:r>
        <w:rPr>
          <w:spacing w:val="-4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2"/>
        </w:numPr>
        <w:tabs>
          <w:tab w:pos="883" w:val="left" w:leader="none"/>
        </w:tabs>
        <w:spacing w:line="273" w:lineRule="auto" w:before="1" w:after="0"/>
        <w:ind w:left="120" w:right="182" w:firstLine="472"/>
        <w:jc w:val="both"/>
        <w:rPr>
          <w:sz w:val="28"/>
        </w:rPr>
      </w:pPr>
      <w:r>
        <w:rPr>
          <w:sz w:val="28"/>
        </w:rPr>
        <w:t>Централизованное патологоанатомическое отделение создается как структурное подразделение организации, оказывающей стационарную</w:t>
      </w:r>
      <w:r>
        <w:rPr>
          <w:spacing w:val="-7"/>
          <w:sz w:val="28"/>
        </w:rPr>
        <w:t> </w:t>
      </w:r>
      <w:r>
        <w:rPr>
          <w:sz w:val="28"/>
        </w:rPr>
        <w:t>помощь.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73" w:lineRule="auto" w:before="1" w:after="0"/>
        <w:ind w:left="120" w:right="187" w:firstLine="492"/>
        <w:jc w:val="both"/>
        <w:rPr>
          <w:sz w:val="28"/>
        </w:rPr>
      </w:pPr>
      <w:r>
        <w:rPr>
          <w:sz w:val="28"/>
        </w:rPr>
        <w:t>Центр планирования семьи и репродуктивного здоровья, женская консультация создаются как структурные подразделения организации</w:t>
      </w:r>
      <w:r>
        <w:rPr>
          <w:spacing w:val="-1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spacing w:line="278" w:lineRule="auto" w:before="0"/>
        <w:ind w:left="3168" w:right="0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72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6" w:hanging="30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2" w:hanging="30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8" w:hanging="30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4" w:hanging="30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0" w:hanging="30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6" w:hanging="30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2" w:hanging="30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8" w:hanging="30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8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8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4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0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6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2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8" w:hanging="336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28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45"/>
      <w:ind w:left="4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2020-11-16T10:31:52Z</dcterms:created>
  <dcterms:modified xsi:type="dcterms:W3CDTF">2020-11-16T10:31:52Z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2020-11-16T00:00:00Z</vt:filetime>
  </property>
</Properties>
</file>