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F8" w:rsidRDefault="00313A4D" w:rsidP="00B81BF8">
      <w:pPr>
        <w:pStyle w:val="1"/>
        <w:spacing w:before="0" w:beforeAutospacing="0" w:after="0" w:afterAutospacing="0"/>
        <w:jc w:val="center"/>
        <w:rPr>
          <w:sz w:val="28"/>
          <w:szCs w:val="28"/>
        </w:rPr>
      </w:pPr>
      <w:r w:rsidRPr="00313A4D">
        <w:rPr>
          <w:sz w:val="28"/>
          <w:szCs w:val="28"/>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бұйымдардың баға ұсыныстарын сұрату тәсілімен сатып алу қорытындылары туралы</w:t>
      </w:r>
      <w:r w:rsidRPr="00313A4D">
        <w:rPr>
          <w:sz w:val="28"/>
          <w:szCs w:val="28"/>
        </w:rPr>
        <w:cr/>
        <w:t xml:space="preserve"> № 2 хаттама</w:t>
      </w:r>
      <w:r w:rsidRPr="00313A4D">
        <w:rPr>
          <w:sz w:val="28"/>
          <w:szCs w:val="28"/>
        </w:rPr>
        <w:cr/>
        <w:t xml:space="preserve"> (35 лот)</w:t>
      </w:r>
    </w:p>
    <w:p w:rsidR="00B81BF8" w:rsidRPr="00313A4D" w:rsidRDefault="00B81BF8" w:rsidP="00B81BF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676B6E">
        <w:rPr>
          <w:rFonts w:ascii="Times New Roman" w:hAnsi="Times New Roman" w:cs="Times New Roman"/>
          <w:sz w:val="28"/>
          <w:szCs w:val="28"/>
        </w:rPr>
        <w:t>Астана</w:t>
      </w:r>
      <w:r w:rsidR="00600D94">
        <w:rPr>
          <w:rFonts w:ascii="Times New Roman" w:hAnsi="Times New Roman" w:cs="Times New Roman"/>
          <w:sz w:val="28"/>
          <w:szCs w:val="28"/>
        </w:rPr>
        <w:t xml:space="preserve"> </w:t>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5446EA">
        <w:rPr>
          <w:rFonts w:ascii="Times New Roman" w:hAnsi="Times New Roman" w:cs="Times New Roman"/>
          <w:sz w:val="28"/>
          <w:szCs w:val="28"/>
        </w:rPr>
        <w:tab/>
      </w:r>
      <w:r w:rsidR="00AF1D67" w:rsidRPr="00E04A63">
        <w:rPr>
          <w:rFonts w:ascii="Times New Roman" w:hAnsi="Times New Roman" w:cs="Times New Roman"/>
          <w:sz w:val="28"/>
          <w:szCs w:val="28"/>
        </w:rPr>
        <w:t>2</w:t>
      </w:r>
      <w:r w:rsidRPr="00E04A63">
        <w:rPr>
          <w:rFonts w:ascii="Times New Roman" w:hAnsi="Times New Roman" w:cs="Times New Roman"/>
          <w:sz w:val="28"/>
          <w:szCs w:val="28"/>
        </w:rPr>
        <w:t>0</w:t>
      </w:r>
      <w:r w:rsidR="00600D94" w:rsidRPr="00E04A63">
        <w:rPr>
          <w:rFonts w:ascii="Times New Roman" w:hAnsi="Times New Roman" w:cs="Times New Roman"/>
          <w:sz w:val="28"/>
          <w:szCs w:val="28"/>
        </w:rPr>
        <w:t>2</w:t>
      </w:r>
      <w:r w:rsidR="00BD47A0">
        <w:rPr>
          <w:rFonts w:ascii="Times New Roman" w:hAnsi="Times New Roman" w:cs="Times New Roman"/>
          <w:sz w:val="28"/>
          <w:szCs w:val="28"/>
        </w:rPr>
        <w:t>5</w:t>
      </w:r>
      <w:r w:rsidR="00313A4D">
        <w:rPr>
          <w:rFonts w:ascii="Times New Roman" w:hAnsi="Times New Roman" w:cs="Times New Roman"/>
          <w:sz w:val="28"/>
          <w:szCs w:val="28"/>
        </w:rPr>
        <w:t xml:space="preserve"> </w:t>
      </w:r>
      <w:r w:rsidR="00313A4D">
        <w:rPr>
          <w:rFonts w:ascii="Times New Roman" w:hAnsi="Times New Roman" w:cs="Times New Roman"/>
          <w:sz w:val="28"/>
          <w:szCs w:val="28"/>
          <w:lang w:val="kk-KZ"/>
        </w:rPr>
        <w:t xml:space="preserve">жылғы </w:t>
      </w:r>
      <w:r w:rsidR="00313A4D">
        <w:rPr>
          <w:rFonts w:ascii="Times New Roman" w:hAnsi="Times New Roman" w:cs="Times New Roman"/>
          <w:sz w:val="28"/>
          <w:szCs w:val="28"/>
        </w:rPr>
        <w:t>16 қаңтар</w:t>
      </w:r>
    </w:p>
    <w:p w:rsidR="00BD47A0" w:rsidRPr="00313A4D" w:rsidRDefault="004B1A6B" w:rsidP="00313A4D">
      <w:pPr>
        <w:pStyle w:val="1"/>
        <w:spacing w:before="0" w:after="0"/>
        <w:ind w:firstLine="708"/>
        <w:jc w:val="both"/>
        <w:rPr>
          <w:b w:val="0"/>
          <w:sz w:val="28"/>
          <w:szCs w:val="28"/>
          <w:lang w:val="kk-KZ"/>
        </w:rPr>
      </w:pPr>
      <w:r w:rsidRPr="00313A4D">
        <w:rPr>
          <w:b w:val="0"/>
          <w:sz w:val="28"/>
          <w:szCs w:val="28"/>
          <w:lang w:val="kk-KZ"/>
        </w:rPr>
        <w:t>1.</w:t>
      </w:r>
      <w:r w:rsidR="00313A4D" w:rsidRPr="00313A4D">
        <w:rPr>
          <w:lang w:val="kk-KZ"/>
        </w:rPr>
        <w:t xml:space="preserve"> </w:t>
      </w:r>
      <w:r w:rsidR="00313A4D" w:rsidRPr="00313A4D">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қағидаларының 70, 74, 80-тармақтарына сәйкес және (немесе) міндетті әлеуметтік медициналық сақтандыру, фармацевтикалық қызметтер жүйесінде, Қазақстан Республикасы Денсаулық сақтау министрінің 2023 жылғы 7 маусымдағы № 110 бұйрығымен (бұдан әрі-Ереже) және 2025 жылғы 15 қаңтардағы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бұйымдардың баға ұсыныстарын сұрату тәсілімен сатып алу қорытындылары туралы хаттамамен (35 лот) бекітілген №1 (бұдан әрі – Хаттама) жеңімпаз деп танылған келесі әлеуетті өнім берушілер 2025 жылғы 26 қаңтарға дейінгі мерзімде біліктілік талаптарына сәйкестігін растайтын құжаттарды ұсынды: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9"/>
        <w:gridCol w:w="2480"/>
        <w:gridCol w:w="4510"/>
        <w:gridCol w:w="2287"/>
      </w:tblGrid>
      <w:tr w:rsidR="00313A4D" w:rsidRPr="007C095D" w:rsidTr="00BD47A0">
        <w:trPr>
          <w:trHeight w:val="1126"/>
        </w:trPr>
        <w:tc>
          <w:tcPr>
            <w:tcW w:w="646" w:type="dxa"/>
            <w:gridSpan w:val="2"/>
            <w:tcBorders>
              <w:top w:val="single" w:sz="4" w:space="0" w:color="auto"/>
              <w:left w:val="single" w:sz="4" w:space="0" w:color="auto"/>
              <w:bottom w:val="single" w:sz="4" w:space="0" w:color="auto"/>
              <w:right w:val="single" w:sz="4" w:space="0" w:color="auto"/>
            </w:tcBorders>
            <w:hideMark/>
          </w:tcPr>
          <w:p w:rsidR="00313A4D" w:rsidRPr="007C095D" w:rsidRDefault="00313A4D" w:rsidP="00313A4D">
            <w:pPr>
              <w:spacing w:line="256" w:lineRule="auto"/>
              <w:jc w:val="both"/>
              <w:rPr>
                <w:rFonts w:ascii="Times New Roman" w:hAnsi="Times New Roman" w:cs="Times New Roman"/>
                <w:b/>
                <w:bCs/>
                <w:sz w:val="28"/>
                <w:szCs w:val="28"/>
              </w:rPr>
            </w:pPr>
            <w:r w:rsidRPr="007C095D">
              <w:rPr>
                <w:rFonts w:ascii="Times New Roman" w:hAnsi="Times New Roman" w:cs="Times New Roman"/>
                <w:b/>
                <w:bCs/>
                <w:sz w:val="28"/>
                <w:szCs w:val="28"/>
              </w:rPr>
              <w:t xml:space="preserve">№ </w:t>
            </w:r>
          </w:p>
        </w:tc>
        <w:tc>
          <w:tcPr>
            <w:tcW w:w="2480" w:type="dxa"/>
            <w:tcBorders>
              <w:top w:val="single" w:sz="4" w:space="0" w:color="auto"/>
              <w:left w:val="single" w:sz="4" w:space="0" w:color="auto"/>
              <w:bottom w:val="single" w:sz="4" w:space="0" w:color="auto"/>
              <w:right w:val="single" w:sz="4" w:space="0" w:color="auto"/>
            </w:tcBorders>
            <w:hideMark/>
          </w:tcPr>
          <w:p w:rsidR="00313A4D" w:rsidRPr="00313A4D" w:rsidRDefault="00313A4D" w:rsidP="00313A4D">
            <w:pPr>
              <w:rPr>
                <w:rFonts w:ascii="Times New Roman" w:hAnsi="Times New Roman" w:cs="Times New Roman"/>
                <w:b/>
                <w:sz w:val="24"/>
              </w:rPr>
            </w:pPr>
            <w:r w:rsidRPr="00313A4D">
              <w:rPr>
                <w:rFonts w:ascii="Times New Roman" w:hAnsi="Times New Roman" w:cs="Times New Roman"/>
                <w:b/>
                <w:sz w:val="24"/>
              </w:rPr>
              <w:t>Әлеуетті өнім берушінің атауы</w:t>
            </w:r>
          </w:p>
        </w:tc>
        <w:tc>
          <w:tcPr>
            <w:tcW w:w="4510" w:type="dxa"/>
            <w:tcBorders>
              <w:top w:val="single" w:sz="4" w:space="0" w:color="auto"/>
              <w:left w:val="single" w:sz="4" w:space="0" w:color="auto"/>
              <w:bottom w:val="single" w:sz="4" w:space="0" w:color="auto"/>
              <w:right w:val="single" w:sz="4" w:space="0" w:color="auto"/>
            </w:tcBorders>
            <w:hideMark/>
          </w:tcPr>
          <w:p w:rsidR="00313A4D" w:rsidRPr="00313A4D" w:rsidRDefault="00313A4D" w:rsidP="00313A4D">
            <w:pPr>
              <w:rPr>
                <w:rFonts w:ascii="Times New Roman" w:hAnsi="Times New Roman" w:cs="Times New Roman"/>
                <w:b/>
                <w:sz w:val="24"/>
              </w:rPr>
            </w:pPr>
            <w:r w:rsidRPr="00313A4D">
              <w:rPr>
                <w:rFonts w:ascii="Times New Roman" w:hAnsi="Times New Roman" w:cs="Times New Roman"/>
                <w:b/>
                <w:sz w:val="24"/>
              </w:rPr>
              <w:t>Өнім берушінің мекенжайы</w:t>
            </w:r>
          </w:p>
        </w:tc>
        <w:tc>
          <w:tcPr>
            <w:tcW w:w="2287" w:type="dxa"/>
            <w:tcBorders>
              <w:top w:val="single" w:sz="4" w:space="0" w:color="auto"/>
              <w:left w:val="single" w:sz="4" w:space="0" w:color="auto"/>
              <w:bottom w:val="single" w:sz="4" w:space="0" w:color="auto"/>
              <w:right w:val="single" w:sz="4" w:space="0" w:color="auto"/>
            </w:tcBorders>
            <w:hideMark/>
          </w:tcPr>
          <w:p w:rsidR="00313A4D" w:rsidRPr="00313A4D" w:rsidRDefault="00313A4D" w:rsidP="00313A4D">
            <w:pPr>
              <w:rPr>
                <w:rFonts w:ascii="Times New Roman" w:hAnsi="Times New Roman" w:cs="Times New Roman"/>
                <w:b/>
                <w:sz w:val="24"/>
              </w:rPr>
            </w:pPr>
            <w:r w:rsidRPr="00313A4D">
              <w:rPr>
                <w:rFonts w:ascii="Times New Roman" w:hAnsi="Times New Roman" w:cs="Times New Roman"/>
                <w:b/>
                <w:sz w:val="24"/>
              </w:rPr>
              <w:t>Баға ұсынысын беру күні мен уақыты</w:t>
            </w:r>
          </w:p>
        </w:tc>
      </w:tr>
      <w:tr w:rsidR="00BD47A0" w:rsidRPr="000F6C69" w:rsidTr="00BD47A0">
        <w:trPr>
          <w:trHeight w:val="880"/>
        </w:trPr>
        <w:tc>
          <w:tcPr>
            <w:tcW w:w="617" w:type="dxa"/>
          </w:tcPr>
          <w:p w:rsidR="00BD47A0" w:rsidRPr="003C0CD5" w:rsidRDefault="00BD47A0" w:rsidP="00C95F58">
            <w:pPr>
              <w:jc w:val="both"/>
              <w:rPr>
                <w:bCs/>
                <w:sz w:val="28"/>
                <w:szCs w:val="28"/>
              </w:rPr>
            </w:pPr>
            <w:r w:rsidRPr="003C0CD5">
              <w:rPr>
                <w:bCs/>
                <w:sz w:val="28"/>
                <w:szCs w:val="28"/>
              </w:rPr>
              <w:t>1</w:t>
            </w:r>
          </w:p>
        </w:tc>
        <w:tc>
          <w:tcPr>
            <w:tcW w:w="2509" w:type="dxa"/>
            <w:gridSpan w:val="2"/>
            <w:shd w:val="clear" w:color="auto" w:fill="auto"/>
          </w:tcPr>
          <w:p w:rsidR="00BD47A0" w:rsidRPr="00BD47A0" w:rsidRDefault="00BD47A0" w:rsidP="00313A4D">
            <w:pPr>
              <w:rPr>
                <w:rFonts w:ascii="Times New Roman" w:hAnsi="Times New Roman" w:cs="Times New Roman"/>
                <w:sz w:val="28"/>
                <w:szCs w:val="28"/>
                <w:lang w:val="kk-KZ"/>
              </w:rPr>
            </w:pPr>
            <w:r w:rsidRPr="00BD47A0">
              <w:rPr>
                <w:rFonts w:ascii="Times New Roman" w:hAnsi="Times New Roman" w:cs="Times New Roman"/>
                <w:sz w:val="28"/>
                <w:szCs w:val="28"/>
                <w:lang w:val="kk-KZ"/>
              </w:rPr>
              <w:t xml:space="preserve"> «Медицина-Әлемы»</w:t>
            </w:r>
            <w:r w:rsidR="00313A4D">
              <w:rPr>
                <w:rFonts w:ascii="Times New Roman" w:hAnsi="Times New Roman" w:cs="Times New Roman"/>
                <w:sz w:val="28"/>
                <w:szCs w:val="28"/>
                <w:lang w:val="kk-KZ"/>
              </w:rPr>
              <w:t xml:space="preserve"> ЖШС</w:t>
            </w:r>
          </w:p>
        </w:tc>
        <w:tc>
          <w:tcPr>
            <w:tcW w:w="4510" w:type="dxa"/>
          </w:tcPr>
          <w:p w:rsidR="00BD47A0" w:rsidRPr="00BD47A0" w:rsidRDefault="00BD47A0" w:rsidP="00C95F58">
            <w:pPr>
              <w:rPr>
                <w:rFonts w:ascii="Times New Roman" w:hAnsi="Times New Roman" w:cs="Times New Roman"/>
                <w:sz w:val="28"/>
                <w:szCs w:val="28"/>
                <w:lang w:val="kk-KZ"/>
              </w:rPr>
            </w:pPr>
            <w:r w:rsidRPr="00BD47A0">
              <w:rPr>
                <w:rFonts w:ascii="Times New Roman" w:hAnsi="Times New Roman" w:cs="Times New Roman"/>
                <w:sz w:val="28"/>
                <w:szCs w:val="28"/>
                <w:lang w:val="kk-KZ"/>
              </w:rPr>
              <w:t>Астана</w:t>
            </w:r>
            <w:r w:rsidR="00313A4D">
              <w:rPr>
                <w:rFonts w:ascii="Times New Roman" w:hAnsi="Times New Roman" w:cs="Times New Roman"/>
                <w:sz w:val="28"/>
                <w:szCs w:val="28"/>
                <w:lang w:val="kk-KZ"/>
              </w:rPr>
              <w:t xml:space="preserve"> қаласы, </w:t>
            </w:r>
            <w:r w:rsidRPr="00BD47A0">
              <w:rPr>
                <w:rFonts w:ascii="Times New Roman" w:hAnsi="Times New Roman" w:cs="Times New Roman"/>
                <w:sz w:val="28"/>
                <w:szCs w:val="28"/>
                <w:lang w:val="kk-KZ"/>
              </w:rPr>
              <w:t xml:space="preserve">Е. Брусиловский </w:t>
            </w:r>
            <w:r w:rsidR="00313A4D">
              <w:rPr>
                <w:rFonts w:ascii="Times New Roman" w:hAnsi="Times New Roman" w:cs="Times New Roman"/>
                <w:sz w:val="28"/>
                <w:szCs w:val="28"/>
                <w:lang w:val="kk-KZ"/>
              </w:rPr>
              <w:t xml:space="preserve">көшесі, </w:t>
            </w:r>
            <w:r w:rsidRPr="00BD47A0">
              <w:rPr>
                <w:rFonts w:ascii="Times New Roman" w:hAnsi="Times New Roman" w:cs="Times New Roman"/>
                <w:sz w:val="28"/>
                <w:szCs w:val="28"/>
                <w:lang w:val="kk-KZ"/>
              </w:rPr>
              <w:t>24/1 каб.301</w:t>
            </w:r>
          </w:p>
        </w:tc>
        <w:tc>
          <w:tcPr>
            <w:tcW w:w="2287" w:type="dxa"/>
          </w:tcPr>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08.01.2025</w:t>
            </w:r>
          </w:p>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16:50</w:t>
            </w:r>
          </w:p>
        </w:tc>
      </w:tr>
      <w:tr w:rsidR="00BD47A0" w:rsidRPr="000F6C69" w:rsidTr="00BD47A0">
        <w:trPr>
          <w:trHeight w:val="880"/>
        </w:trPr>
        <w:tc>
          <w:tcPr>
            <w:tcW w:w="617" w:type="dxa"/>
          </w:tcPr>
          <w:p w:rsidR="00BD47A0" w:rsidRPr="00847E1B" w:rsidRDefault="00BD47A0" w:rsidP="00C95F58">
            <w:pPr>
              <w:jc w:val="both"/>
              <w:rPr>
                <w:bCs/>
                <w:sz w:val="28"/>
                <w:szCs w:val="28"/>
                <w:lang w:val="en-US"/>
              </w:rPr>
            </w:pPr>
            <w:r>
              <w:rPr>
                <w:bCs/>
                <w:sz w:val="28"/>
                <w:szCs w:val="28"/>
                <w:lang w:val="en-US"/>
              </w:rPr>
              <w:t>2</w:t>
            </w:r>
          </w:p>
        </w:tc>
        <w:tc>
          <w:tcPr>
            <w:tcW w:w="2509" w:type="dxa"/>
            <w:gridSpan w:val="2"/>
            <w:shd w:val="clear" w:color="auto" w:fill="auto"/>
          </w:tcPr>
          <w:p w:rsidR="00BD47A0" w:rsidRPr="00BD47A0" w:rsidRDefault="00BD47A0" w:rsidP="00C95F58">
            <w:pPr>
              <w:rPr>
                <w:rFonts w:ascii="Times New Roman" w:hAnsi="Times New Roman" w:cs="Times New Roman"/>
                <w:sz w:val="28"/>
                <w:szCs w:val="28"/>
                <w:lang w:val="kk-KZ"/>
              </w:rPr>
            </w:pPr>
            <w:r w:rsidRPr="00BD47A0">
              <w:rPr>
                <w:rFonts w:ascii="Times New Roman" w:hAnsi="Times New Roman" w:cs="Times New Roman"/>
                <w:sz w:val="28"/>
                <w:szCs w:val="28"/>
                <w:lang w:val="kk-KZ"/>
              </w:rPr>
              <w:t xml:space="preserve"> «INTERNATIONAL DISINFECTION COMPANY»</w:t>
            </w:r>
            <w:r w:rsidR="00313A4D">
              <w:rPr>
                <w:rFonts w:ascii="Times New Roman" w:hAnsi="Times New Roman" w:cs="Times New Roman"/>
                <w:sz w:val="28"/>
                <w:szCs w:val="28"/>
                <w:lang w:val="kk-KZ"/>
              </w:rPr>
              <w:t xml:space="preserve"> ЖШС</w:t>
            </w:r>
          </w:p>
        </w:tc>
        <w:tc>
          <w:tcPr>
            <w:tcW w:w="4510" w:type="dxa"/>
          </w:tcPr>
          <w:p w:rsidR="00BD47A0" w:rsidRPr="00BD47A0" w:rsidRDefault="00313A4D" w:rsidP="00C95F58">
            <w:pPr>
              <w:rPr>
                <w:rFonts w:ascii="Times New Roman" w:hAnsi="Times New Roman" w:cs="Times New Roman"/>
                <w:sz w:val="28"/>
                <w:szCs w:val="28"/>
                <w:lang w:val="kk-KZ"/>
              </w:rPr>
            </w:pPr>
            <w:r w:rsidRPr="00313A4D">
              <w:rPr>
                <w:rFonts w:ascii="Times New Roman" w:hAnsi="Times New Roman" w:cs="Times New Roman"/>
                <w:sz w:val="28"/>
                <w:szCs w:val="28"/>
                <w:lang w:val="kk-KZ"/>
              </w:rPr>
              <w:t>Қарағанды қ., Ермеков к-сі, 116 үй, 2 кеңсе</w:t>
            </w:r>
          </w:p>
        </w:tc>
        <w:tc>
          <w:tcPr>
            <w:tcW w:w="2287" w:type="dxa"/>
          </w:tcPr>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13.01.2025</w:t>
            </w:r>
          </w:p>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11:22</w:t>
            </w:r>
          </w:p>
        </w:tc>
      </w:tr>
      <w:tr w:rsidR="00BD47A0" w:rsidRPr="000F6C69" w:rsidTr="00BD47A0">
        <w:trPr>
          <w:trHeight w:val="880"/>
        </w:trPr>
        <w:tc>
          <w:tcPr>
            <w:tcW w:w="617" w:type="dxa"/>
            <w:tcBorders>
              <w:top w:val="single" w:sz="4" w:space="0" w:color="auto"/>
              <w:left w:val="single" w:sz="4" w:space="0" w:color="auto"/>
              <w:bottom w:val="single" w:sz="4" w:space="0" w:color="auto"/>
              <w:right w:val="single" w:sz="4" w:space="0" w:color="auto"/>
            </w:tcBorders>
          </w:tcPr>
          <w:p w:rsidR="00BD47A0" w:rsidRPr="00BD47A0" w:rsidRDefault="00BD47A0" w:rsidP="00C95F58">
            <w:pPr>
              <w:jc w:val="both"/>
              <w:rPr>
                <w:bCs/>
                <w:sz w:val="28"/>
                <w:szCs w:val="28"/>
              </w:rPr>
            </w:pPr>
            <w:r>
              <w:rPr>
                <w:bCs/>
                <w:sz w:val="28"/>
                <w:szCs w:val="28"/>
              </w:rPr>
              <w:t>3</w:t>
            </w: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rsidR="00BD47A0" w:rsidRPr="00BD47A0" w:rsidRDefault="00BD47A0" w:rsidP="00C95F58">
            <w:pPr>
              <w:rPr>
                <w:rFonts w:ascii="Times New Roman" w:hAnsi="Times New Roman" w:cs="Times New Roman"/>
                <w:sz w:val="28"/>
                <w:szCs w:val="28"/>
                <w:lang w:val="kk-KZ"/>
              </w:rPr>
            </w:pPr>
            <w:r w:rsidRPr="00BD47A0">
              <w:rPr>
                <w:rFonts w:ascii="Times New Roman" w:hAnsi="Times New Roman" w:cs="Times New Roman"/>
                <w:sz w:val="28"/>
                <w:szCs w:val="28"/>
                <w:lang w:val="kk-KZ"/>
              </w:rPr>
              <w:t>«АЛЬЯНС-ФАРМ»</w:t>
            </w:r>
            <w:r w:rsidR="00313A4D">
              <w:rPr>
                <w:rFonts w:ascii="Times New Roman" w:hAnsi="Times New Roman" w:cs="Times New Roman"/>
                <w:sz w:val="28"/>
                <w:szCs w:val="28"/>
                <w:lang w:val="kk-KZ"/>
              </w:rPr>
              <w:t xml:space="preserve"> ЖШС</w:t>
            </w:r>
          </w:p>
        </w:tc>
        <w:tc>
          <w:tcPr>
            <w:tcW w:w="4510" w:type="dxa"/>
            <w:tcBorders>
              <w:top w:val="single" w:sz="4" w:space="0" w:color="auto"/>
              <w:left w:val="single" w:sz="4" w:space="0" w:color="auto"/>
              <w:bottom w:val="single" w:sz="4" w:space="0" w:color="auto"/>
              <w:right w:val="single" w:sz="4" w:space="0" w:color="auto"/>
            </w:tcBorders>
          </w:tcPr>
          <w:p w:rsidR="00BD47A0" w:rsidRPr="00BD47A0" w:rsidRDefault="00313A4D" w:rsidP="00C95F58">
            <w:pPr>
              <w:rPr>
                <w:rFonts w:ascii="Times New Roman" w:hAnsi="Times New Roman" w:cs="Times New Roman"/>
                <w:sz w:val="28"/>
                <w:szCs w:val="28"/>
                <w:lang w:val="kk-KZ"/>
              </w:rPr>
            </w:pPr>
            <w:r w:rsidRPr="00313A4D">
              <w:rPr>
                <w:rFonts w:ascii="Times New Roman" w:hAnsi="Times New Roman" w:cs="Times New Roman"/>
                <w:sz w:val="28"/>
                <w:szCs w:val="28"/>
                <w:lang w:val="kk-KZ"/>
              </w:rPr>
              <w:t>Өскемен қаласы, Серікбаев көшесі 27</w:t>
            </w:r>
          </w:p>
        </w:tc>
        <w:tc>
          <w:tcPr>
            <w:tcW w:w="2287" w:type="dxa"/>
            <w:tcBorders>
              <w:top w:val="single" w:sz="4" w:space="0" w:color="auto"/>
              <w:left w:val="single" w:sz="4" w:space="0" w:color="auto"/>
              <w:bottom w:val="single" w:sz="4" w:space="0" w:color="auto"/>
              <w:right w:val="single" w:sz="4" w:space="0" w:color="auto"/>
            </w:tcBorders>
          </w:tcPr>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13.01.2025</w:t>
            </w:r>
          </w:p>
          <w:p w:rsidR="00BD47A0" w:rsidRPr="00BD47A0" w:rsidRDefault="00BD47A0" w:rsidP="00C95F58">
            <w:pPr>
              <w:jc w:val="center"/>
              <w:rPr>
                <w:rFonts w:ascii="Times New Roman" w:hAnsi="Times New Roman" w:cs="Times New Roman"/>
                <w:sz w:val="28"/>
                <w:szCs w:val="28"/>
                <w:lang w:val="kk-KZ"/>
              </w:rPr>
            </w:pPr>
            <w:r w:rsidRPr="00BD47A0">
              <w:rPr>
                <w:rFonts w:ascii="Times New Roman" w:hAnsi="Times New Roman" w:cs="Times New Roman"/>
                <w:sz w:val="28"/>
                <w:szCs w:val="28"/>
                <w:lang w:val="kk-KZ"/>
              </w:rPr>
              <w:t>16:44</w:t>
            </w:r>
          </w:p>
        </w:tc>
      </w:tr>
    </w:tbl>
    <w:p w:rsidR="00313A4D" w:rsidRPr="00313A4D" w:rsidRDefault="00F81CE4" w:rsidP="00313A4D">
      <w:pPr>
        <w:spacing w:after="0" w:line="240" w:lineRule="auto"/>
        <w:ind w:firstLine="567"/>
        <w:jc w:val="both"/>
        <w:rPr>
          <w:rFonts w:ascii="Times New Roman" w:hAnsi="Times New Roman" w:cs="Times New Roman"/>
          <w:sz w:val="28"/>
          <w:szCs w:val="28"/>
        </w:rPr>
      </w:pPr>
      <w:r w:rsidRPr="00F81CE4">
        <w:rPr>
          <w:rFonts w:ascii="Times New Roman" w:hAnsi="Times New Roman" w:cs="Times New Roman"/>
          <w:sz w:val="28"/>
          <w:szCs w:val="28"/>
        </w:rPr>
        <w:t>2</w:t>
      </w:r>
      <w:r w:rsidR="00B81BF8" w:rsidRPr="00B6505C">
        <w:rPr>
          <w:rFonts w:ascii="Times New Roman" w:hAnsi="Times New Roman" w:cs="Times New Roman"/>
          <w:sz w:val="28"/>
          <w:szCs w:val="28"/>
        </w:rPr>
        <w:t>.</w:t>
      </w:r>
      <w:r w:rsidR="00B81BF8" w:rsidRPr="00B6505C">
        <w:rPr>
          <w:sz w:val="28"/>
          <w:szCs w:val="28"/>
        </w:rPr>
        <w:t xml:space="preserve"> </w:t>
      </w:r>
      <w:r w:rsidR="00313A4D" w:rsidRPr="00313A4D">
        <w:rPr>
          <w:rFonts w:ascii="Times New Roman" w:hAnsi="Times New Roman" w:cs="Times New Roman"/>
          <w:sz w:val="28"/>
          <w:szCs w:val="28"/>
        </w:rPr>
        <w:t>Әлеуетті өнім берушілер ұсынған құжаттар олардың Қағидалардың 80-тармағында көзделген шарттарға сәйкестігін растайды.</w:t>
      </w:r>
    </w:p>
    <w:p w:rsidR="00313A4D" w:rsidRPr="00313A4D" w:rsidRDefault="00313A4D" w:rsidP="00313A4D">
      <w:pPr>
        <w:spacing w:after="0" w:line="240" w:lineRule="auto"/>
        <w:ind w:firstLine="567"/>
        <w:jc w:val="both"/>
        <w:rPr>
          <w:rFonts w:ascii="Times New Roman" w:hAnsi="Times New Roman" w:cs="Times New Roman"/>
          <w:sz w:val="28"/>
          <w:szCs w:val="28"/>
        </w:rPr>
      </w:pPr>
      <w:r w:rsidRPr="00313A4D">
        <w:rPr>
          <w:rFonts w:ascii="Times New Roman" w:hAnsi="Times New Roman" w:cs="Times New Roman"/>
          <w:sz w:val="28"/>
          <w:szCs w:val="28"/>
        </w:rPr>
        <w:t xml:space="preserve"> 3. Тапсырыс беруші-сатып алуды ұйымдастырушы әлеуетті өнім берушілер ұсынған шарттарға сәйкестігін растайтын құжаттарды қарау нәтижелері бойынша ШЕШІМ ҚАБЫЛДАДЫ:</w:t>
      </w:r>
    </w:p>
    <w:p w:rsidR="00313A4D" w:rsidRPr="00313A4D" w:rsidRDefault="00313A4D" w:rsidP="00313A4D">
      <w:pPr>
        <w:spacing w:after="0" w:line="240" w:lineRule="auto"/>
        <w:ind w:firstLine="567"/>
        <w:jc w:val="both"/>
        <w:rPr>
          <w:rFonts w:ascii="Times New Roman" w:hAnsi="Times New Roman" w:cs="Times New Roman"/>
          <w:sz w:val="28"/>
          <w:szCs w:val="28"/>
        </w:rPr>
      </w:pPr>
      <w:r w:rsidRPr="00313A4D">
        <w:rPr>
          <w:rFonts w:ascii="Times New Roman" w:hAnsi="Times New Roman" w:cs="Times New Roman"/>
          <w:sz w:val="28"/>
          <w:szCs w:val="28"/>
        </w:rPr>
        <w:t>1) келесі әлеуетті жеткізушілерді жеңімпаз деп тану:</w:t>
      </w:r>
    </w:p>
    <w:p w:rsidR="00313A4D" w:rsidRPr="00313A4D" w:rsidRDefault="00BD47A0" w:rsidP="00BD47A0">
      <w:pPr>
        <w:spacing w:after="0" w:line="240" w:lineRule="auto"/>
        <w:ind w:firstLine="567"/>
        <w:jc w:val="both"/>
        <w:rPr>
          <w:rFonts w:ascii="Times New Roman" w:eastAsia="Times New Roman" w:hAnsi="Times New Roman" w:cs="Times New Roman"/>
          <w:bCs/>
          <w:sz w:val="28"/>
          <w:szCs w:val="28"/>
          <w:lang w:val="kk-KZ" w:eastAsia="ru-RU"/>
        </w:rPr>
      </w:pPr>
      <w:r w:rsidRPr="00BD47A0">
        <w:rPr>
          <w:rFonts w:ascii="Times New Roman" w:eastAsia="Times New Roman" w:hAnsi="Times New Roman" w:cs="Times New Roman"/>
          <w:b/>
          <w:bCs/>
          <w:sz w:val="28"/>
          <w:szCs w:val="28"/>
          <w:lang w:eastAsia="ru-RU"/>
        </w:rPr>
        <w:lastRenderedPageBreak/>
        <w:t>«Медицина-Әлемы»:</w:t>
      </w:r>
      <w:r w:rsidRPr="00BD47A0">
        <w:rPr>
          <w:rFonts w:ascii="Times New Roman" w:eastAsia="Times New Roman" w:hAnsi="Times New Roman" w:cs="Times New Roman"/>
          <w:bCs/>
          <w:sz w:val="28"/>
          <w:szCs w:val="28"/>
          <w:lang w:eastAsia="ru-RU"/>
        </w:rPr>
        <w:t xml:space="preserve"> </w:t>
      </w:r>
      <w:r w:rsidR="00313A4D" w:rsidRPr="00313A4D">
        <w:rPr>
          <w:rFonts w:ascii="Times New Roman" w:eastAsia="Times New Roman" w:hAnsi="Times New Roman" w:cs="Times New Roman"/>
          <w:bCs/>
          <w:sz w:val="28"/>
          <w:szCs w:val="28"/>
          <w:lang w:eastAsia="ru-RU"/>
        </w:rPr>
        <w:t>Астана қаласы, Е. Брусиловский көшесі, 24/1 каб.301</w:t>
      </w:r>
      <w:r w:rsidR="00313A4D">
        <w:rPr>
          <w:rFonts w:ascii="Times New Roman" w:eastAsia="Times New Roman" w:hAnsi="Times New Roman" w:cs="Times New Roman"/>
          <w:bCs/>
          <w:sz w:val="28"/>
          <w:szCs w:val="28"/>
          <w:lang w:val="kk-KZ" w:eastAsia="ru-RU"/>
        </w:rPr>
        <w:t xml:space="preserve"> мекенжайы бойынша орналасқан </w:t>
      </w:r>
      <w:r w:rsidR="00313A4D" w:rsidRPr="00313A4D">
        <w:rPr>
          <w:rFonts w:ascii="Times New Roman" w:eastAsia="Times New Roman" w:hAnsi="Times New Roman" w:cs="Times New Roman"/>
          <w:bCs/>
          <w:sz w:val="28"/>
          <w:szCs w:val="28"/>
          <w:lang w:val="kk-KZ" w:eastAsia="ru-RU"/>
        </w:rPr>
        <w:t>№№19, 20, 21 лоттар бойынша жалпы сомасы 1 280 400 (бір миллион екі жүз сексен мың төрт жүз) теңге;</w:t>
      </w:r>
    </w:p>
    <w:p w:rsidR="00313A4D" w:rsidRPr="00313A4D" w:rsidRDefault="00BD47A0" w:rsidP="00BD47A0">
      <w:pPr>
        <w:spacing w:after="0" w:line="240" w:lineRule="auto"/>
        <w:ind w:firstLine="567"/>
        <w:jc w:val="both"/>
        <w:rPr>
          <w:rFonts w:ascii="Times New Roman" w:eastAsia="Times New Roman" w:hAnsi="Times New Roman" w:cs="Times New Roman"/>
          <w:bCs/>
          <w:sz w:val="28"/>
          <w:szCs w:val="28"/>
          <w:lang w:val="kk-KZ" w:eastAsia="ru-RU"/>
        </w:rPr>
      </w:pPr>
      <w:r w:rsidRPr="00313A4D">
        <w:rPr>
          <w:rFonts w:ascii="Times New Roman" w:eastAsia="Times New Roman" w:hAnsi="Times New Roman" w:cs="Times New Roman"/>
          <w:b/>
          <w:bCs/>
          <w:sz w:val="28"/>
          <w:szCs w:val="28"/>
          <w:lang w:val="kk-KZ" w:eastAsia="ru-RU"/>
        </w:rPr>
        <w:t>«INTERNATIONAL DISINFECTION COMPANY»</w:t>
      </w:r>
      <w:r w:rsidR="00313A4D">
        <w:rPr>
          <w:rFonts w:ascii="Times New Roman" w:eastAsia="Times New Roman" w:hAnsi="Times New Roman" w:cs="Times New Roman"/>
          <w:b/>
          <w:bCs/>
          <w:sz w:val="28"/>
          <w:szCs w:val="28"/>
          <w:lang w:val="kk-KZ" w:eastAsia="ru-RU"/>
        </w:rPr>
        <w:t xml:space="preserve"> ЖШС</w:t>
      </w:r>
      <w:r w:rsidRPr="00313A4D">
        <w:rPr>
          <w:rFonts w:ascii="Times New Roman" w:eastAsia="Times New Roman" w:hAnsi="Times New Roman" w:cs="Times New Roman"/>
          <w:b/>
          <w:bCs/>
          <w:sz w:val="28"/>
          <w:szCs w:val="28"/>
          <w:lang w:val="kk-KZ" w:eastAsia="ru-RU"/>
        </w:rPr>
        <w:t>:</w:t>
      </w:r>
      <w:r w:rsidRP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Қарағанды қ., Ермеков к-сі, 116 үй, 2 кеңсе</w:t>
      </w:r>
      <w:r w:rsid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мекенжайы бойынша орналасқан</w:t>
      </w:r>
      <w:r w:rsid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№№23, 24 лоттар бойынша жалпы сомасы 1 769 790 (бір миллион жеті жүз алпыс тоғыз мың жеті жүз тоқсан) теңге;</w:t>
      </w:r>
    </w:p>
    <w:p w:rsidR="00313A4D" w:rsidRPr="00313A4D" w:rsidRDefault="00BD47A0" w:rsidP="00BD47A0">
      <w:pPr>
        <w:spacing w:after="0" w:line="240" w:lineRule="auto"/>
        <w:ind w:firstLine="567"/>
        <w:jc w:val="both"/>
        <w:rPr>
          <w:rFonts w:ascii="Times New Roman" w:eastAsia="Times New Roman" w:hAnsi="Times New Roman" w:cs="Times New Roman"/>
          <w:bCs/>
          <w:sz w:val="28"/>
          <w:szCs w:val="28"/>
          <w:lang w:val="kk-KZ" w:eastAsia="ru-RU"/>
        </w:rPr>
      </w:pPr>
      <w:r w:rsidRPr="00313A4D">
        <w:rPr>
          <w:rFonts w:ascii="Times New Roman" w:eastAsia="Times New Roman" w:hAnsi="Times New Roman" w:cs="Times New Roman"/>
          <w:b/>
          <w:bCs/>
          <w:sz w:val="28"/>
          <w:szCs w:val="28"/>
          <w:lang w:val="kk-KZ" w:eastAsia="ru-RU"/>
        </w:rPr>
        <w:t>«АЛЬЯНС-ФАРМ»</w:t>
      </w:r>
      <w:r w:rsidR="00313A4D">
        <w:rPr>
          <w:rFonts w:ascii="Times New Roman" w:eastAsia="Times New Roman" w:hAnsi="Times New Roman" w:cs="Times New Roman"/>
          <w:b/>
          <w:bCs/>
          <w:sz w:val="28"/>
          <w:szCs w:val="28"/>
          <w:lang w:val="kk-KZ" w:eastAsia="ru-RU"/>
        </w:rPr>
        <w:t xml:space="preserve"> ЖШС</w:t>
      </w:r>
      <w:r w:rsidRPr="00313A4D">
        <w:rPr>
          <w:rFonts w:ascii="Times New Roman" w:eastAsia="Times New Roman" w:hAnsi="Times New Roman" w:cs="Times New Roman"/>
          <w:b/>
          <w:bCs/>
          <w:sz w:val="28"/>
          <w:szCs w:val="28"/>
          <w:lang w:val="kk-KZ" w:eastAsia="ru-RU"/>
        </w:rPr>
        <w:t>:</w:t>
      </w:r>
      <w:r w:rsidRP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Өскемен қаласы, Серікбаев көшесі 27</w:t>
      </w:r>
      <w:r w:rsid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мекенжайы бойынша орналасқан</w:t>
      </w:r>
      <w:r w:rsidR="00313A4D">
        <w:rPr>
          <w:rFonts w:ascii="Times New Roman" w:eastAsia="Times New Roman" w:hAnsi="Times New Roman" w:cs="Times New Roman"/>
          <w:bCs/>
          <w:sz w:val="28"/>
          <w:szCs w:val="28"/>
          <w:lang w:val="kk-KZ" w:eastAsia="ru-RU"/>
        </w:rPr>
        <w:t xml:space="preserve"> </w:t>
      </w:r>
      <w:r w:rsidR="00313A4D" w:rsidRPr="00313A4D">
        <w:rPr>
          <w:rFonts w:ascii="Times New Roman" w:eastAsia="Times New Roman" w:hAnsi="Times New Roman" w:cs="Times New Roman"/>
          <w:bCs/>
          <w:sz w:val="28"/>
          <w:szCs w:val="28"/>
          <w:lang w:val="kk-KZ" w:eastAsia="ru-RU"/>
        </w:rPr>
        <w:t>№ 25 лот бойынша жалпы сомасы 1 503 000 (бір миллион бес жүз үш мың) теңге;</w:t>
      </w:r>
    </w:p>
    <w:p w:rsidR="00313A4D" w:rsidRPr="00313A4D" w:rsidRDefault="00A903A9" w:rsidP="004617B2">
      <w:pPr>
        <w:spacing w:after="0" w:line="240" w:lineRule="auto"/>
        <w:ind w:firstLine="567"/>
        <w:jc w:val="both"/>
        <w:rPr>
          <w:rFonts w:ascii="Times New Roman" w:eastAsia="Times New Roman" w:hAnsi="Times New Roman" w:cs="Times New Roman"/>
          <w:bCs/>
          <w:sz w:val="28"/>
          <w:szCs w:val="28"/>
          <w:lang w:val="kk-KZ" w:eastAsia="ru-RU"/>
        </w:rPr>
      </w:pPr>
      <w:r w:rsidRPr="00313A4D">
        <w:rPr>
          <w:rFonts w:ascii="Times New Roman" w:eastAsia="Times New Roman" w:hAnsi="Times New Roman" w:cs="Times New Roman"/>
          <w:bCs/>
          <w:sz w:val="28"/>
          <w:szCs w:val="28"/>
          <w:lang w:val="kk-KZ" w:eastAsia="ru-RU"/>
        </w:rPr>
        <w:t>2)</w:t>
      </w:r>
      <w:r w:rsidR="00313A4D" w:rsidRPr="00313A4D">
        <w:rPr>
          <w:lang w:val="kk-KZ"/>
        </w:rPr>
        <w:t xml:space="preserve"> </w:t>
      </w:r>
      <w:r w:rsidR="00313A4D" w:rsidRPr="00313A4D">
        <w:rPr>
          <w:rFonts w:ascii="Times New Roman" w:eastAsia="Times New Roman" w:hAnsi="Times New Roman" w:cs="Times New Roman"/>
          <w:bCs/>
          <w:sz w:val="28"/>
          <w:szCs w:val="28"/>
          <w:lang w:val="kk-KZ" w:eastAsia="ru-RU"/>
        </w:rPr>
        <w:t>Қағидалардың 79-тармағына сәйкес №№1-10, 22, 26-29 лоттар бойынша баға ұсыныстарын сұрату тәсілімен сатып алу баға ұсыныстарының болмауына байланысты өтпеді деп танылсын;</w:t>
      </w:r>
    </w:p>
    <w:p w:rsidR="00BD47A0" w:rsidRPr="00313A4D" w:rsidRDefault="004617B2" w:rsidP="00313A4D">
      <w:pPr>
        <w:spacing w:after="0" w:line="240" w:lineRule="auto"/>
        <w:ind w:firstLine="567"/>
        <w:jc w:val="both"/>
        <w:rPr>
          <w:rFonts w:ascii="Times New Roman" w:eastAsia="Times New Roman" w:hAnsi="Times New Roman" w:cs="Times New Roman"/>
          <w:bCs/>
          <w:sz w:val="28"/>
          <w:szCs w:val="28"/>
          <w:lang w:val="kk-KZ" w:eastAsia="ru-RU"/>
        </w:rPr>
      </w:pPr>
      <w:r w:rsidRPr="00313A4D">
        <w:rPr>
          <w:rFonts w:ascii="Times New Roman" w:eastAsia="Times New Roman" w:hAnsi="Times New Roman" w:cs="Times New Roman"/>
          <w:bCs/>
          <w:sz w:val="28"/>
          <w:szCs w:val="28"/>
          <w:lang w:val="kk-KZ" w:eastAsia="ru-RU"/>
        </w:rPr>
        <w:t xml:space="preserve">3) </w:t>
      </w:r>
      <w:r w:rsidR="00313A4D" w:rsidRPr="00313A4D">
        <w:rPr>
          <w:rFonts w:ascii="Times New Roman" w:eastAsia="Times New Roman" w:hAnsi="Times New Roman" w:cs="Times New Roman"/>
          <w:bCs/>
          <w:sz w:val="28"/>
          <w:szCs w:val="28"/>
          <w:lang w:val="kk-KZ" w:eastAsia="ru-RU"/>
        </w:rPr>
        <w:t>Қағидалардың 75-тармағына сәйкес конверттердің сәйкес келмеуіне байланысты №№ 11-18, 30-35 лоттар бойынша баға ұсыныстарын сұрату тәсілімен сатып алу өткізілмеді деп танылсын</w:t>
      </w:r>
      <w:r w:rsidR="00BD47A0" w:rsidRPr="00313A4D">
        <w:rPr>
          <w:rFonts w:ascii="Times New Roman" w:eastAsia="Times New Roman" w:hAnsi="Times New Roman" w:cs="Times New Roman"/>
          <w:bCs/>
          <w:sz w:val="28"/>
          <w:szCs w:val="28"/>
          <w:lang w:val="kk-KZ" w:eastAsia="ru-RU"/>
        </w:rPr>
        <w:t>;</w:t>
      </w:r>
    </w:p>
    <w:p w:rsidR="00313A4D" w:rsidRPr="00313A4D" w:rsidRDefault="00A903A9" w:rsidP="004617B2">
      <w:pPr>
        <w:spacing w:after="0" w:line="240" w:lineRule="auto"/>
        <w:ind w:firstLine="567"/>
        <w:jc w:val="both"/>
        <w:rPr>
          <w:rFonts w:ascii="Times New Roman" w:hAnsi="Times New Roman" w:cs="Times New Roman"/>
          <w:bCs/>
          <w:snapToGrid w:val="0"/>
          <w:sz w:val="28"/>
          <w:szCs w:val="28"/>
          <w:lang w:val="kk-KZ"/>
        </w:rPr>
      </w:pPr>
      <w:r w:rsidRPr="00313A4D">
        <w:rPr>
          <w:rFonts w:ascii="Times New Roman" w:hAnsi="Times New Roman" w:cs="Times New Roman"/>
          <w:bCs/>
          <w:snapToGrid w:val="0"/>
          <w:sz w:val="28"/>
          <w:szCs w:val="28"/>
          <w:lang w:val="kk-KZ"/>
        </w:rPr>
        <w:t>4</w:t>
      </w:r>
      <w:r w:rsidR="001B07E2" w:rsidRPr="00313A4D">
        <w:rPr>
          <w:rFonts w:ascii="Times New Roman" w:hAnsi="Times New Roman" w:cs="Times New Roman"/>
          <w:bCs/>
          <w:snapToGrid w:val="0"/>
          <w:sz w:val="28"/>
          <w:szCs w:val="28"/>
          <w:lang w:val="kk-KZ"/>
        </w:rPr>
        <w:t xml:space="preserve">) </w:t>
      </w:r>
      <w:r w:rsidR="00313A4D" w:rsidRPr="00313A4D">
        <w:rPr>
          <w:rFonts w:ascii="Times New Roman" w:hAnsi="Times New Roman" w:cs="Times New Roman"/>
          <w:bCs/>
          <w:snapToGrid w:val="0"/>
          <w:sz w:val="28"/>
          <w:szCs w:val="28"/>
          <w:lang w:val="kk-KZ"/>
        </w:rPr>
        <w:t>Тапсырыс беруші-сатып алуды ұйымдастырушы осы хаттаманың мәтінін ҚР ДСМ "Трансфузиология ғылыми-өндірістік орталығы" ШЖҚ РМК интернет-ресурсында орналастырсын www. spct.kz.</w:t>
      </w:r>
    </w:p>
    <w:p w:rsidR="004A408A" w:rsidRDefault="004A408A" w:rsidP="004A408A">
      <w:pPr>
        <w:spacing w:after="0" w:line="240" w:lineRule="auto"/>
        <w:ind w:firstLine="567"/>
        <w:jc w:val="both"/>
        <w:rPr>
          <w:sz w:val="28"/>
          <w:szCs w:val="28"/>
        </w:rPr>
      </w:pPr>
    </w:p>
    <w:p w:rsidR="00727EC3" w:rsidRDefault="00727EC3" w:rsidP="00E13959">
      <w:pPr>
        <w:spacing w:after="0" w:line="240" w:lineRule="auto"/>
        <w:jc w:val="both"/>
        <w:rPr>
          <w:sz w:val="28"/>
          <w:szCs w:val="28"/>
        </w:rPr>
      </w:pPr>
    </w:p>
    <w:tbl>
      <w:tblPr>
        <w:tblStyle w:val="a3"/>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126"/>
        <w:gridCol w:w="2769"/>
      </w:tblGrid>
      <w:tr w:rsidR="00B868B4" w:rsidRPr="00B868B4" w:rsidTr="00957884">
        <w:trPr>
          <w:trHeight w:val="1089"/>
        </w:trPr>
        <w:tc>
          <w:tcPr>
            <w:tcW w:w="4820" w:type="dxa"/>
          </w:tcPr>
          <w:p w:rsidR="00B868B4" w:rsidRPr="00B868B4" w:rsidRDefault="00B868B4" w:rsidP="00B868B4">
            <w:pPr>
              <w:spacing w:line="240" w:lineRule="auto"/>
              <w:jc w:val="thaiDistribute"/>
              <w:rPr>
                <w:rFonts w:ascii="Times New Roman" w:eastAsia="Times New Roman" w:hAnsi="Times New Roman" w:cs="Times New Roman"/>
                <w:b/>
                <w:sz w:val="28"/>
                <w:szCs w:val="28"/>
                <w:lang w:eastAsia="ru-RU"/>
              </w:rPr>
            </w:pPr>
          </w:p>
          <w:p w:rsidR="00B868B4" w:rsidRPr="00313A4D" w:rsidRDefault="00313A4D" w:rsidP="00313A4D">
            <w:pPr>
              <w:spacing w:line="240" w:lineRule="auto"/>
              <w:jc w:val="thaiDistribut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Басқарма төрағасы</w:t>
            </w:r>
          </w:p>
        </w:tc>
        <w:tc>
          <w:tcPr>
            <w:tcW w:w="2126" w:type="dxa"/>
          </w:tcPr>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tc>
        <w:tc>
          <w:tcPr>
            <w:tcW w:w="2769" w:type="dxa"/>
          </w:tcPr>
          <w:p w:rsidR="00B868B4" w:rsidRPr="00B868B4" w:rsidRDefault="00B868B4" w:rsidP="00B868B4">
            <w:pPr>
              <w:spacing w:line="240" w:lineRule="auto"/>
              <w:jc w:val="both"/>
              <w:rPr>
                <w:rFonts w:ascii="Times New Roman" w:eastAsia="Times New Roman" w:hAnsi="Times New Roman" w:cs="Times New Roman"/>
                <w:b/>
                <w:sz w:val="28"/>
                <w:szCs w:val="28"/>
                <w:lang w:eastAsia="ru-RU"/>
              </w:rPr>
            </w:pPr>
          </w:p>
          <w:p w:rsidR="00B868B4" w:rsidRPr="00B868B4" w:rsidRDefault="00B868B4" w:rsidP="00B868B4">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Абрахманова С.А.</w:t>
            </w:r>
          </w:p>
        </w:tc>
      </w:tr>
      <w:tr w:rsidR="00BD47A0" w:rsidRPr="00B868B4" w:rsidTr="00957884">
        <w:trPr>
          <w:trHeight w:val="1089"/>
        </w:trPr>
        <w:tc>
          <w:tcPr>
            <w:tcW w:w="4820" w:type="dxa"/>
          </w:tcPr>
          <w:p w:rsidR="00BD47A0" w:rsidRPr="00313A4D" w:rsidRDefault="00313A4D" w:rsidP="00BD47A0">
            <w:pPr>
              <w:jc w:val="thaiDistribute"/>
              <w:rPr>
                <w:rFonts w:ascii="Times New Roman" w:hAnsi="Times New Roman" w:cs="Times New Roman"/>
                <w:b/>
                <w:sz w:val="28"/>
                <w:szCs w:val="28"/>
              </w:rPr>
            </w:pPr>
            <w:r w:rsidRPr="00313A4D">
              <w:rPr>
                <w:rFonts w:ascii="Times New Roman" w:hAnsi="Times New Roman" w:cs="Times New Roman"/>
                <w:b/>
                <w:sz w:val="28"/>
                <w:szCs w:val="28"/>
              </w:rPr>
              <w:t>Басқарма төрағасының бірінші орынбасары</w:t>
            </w: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Default="00BD47A0" w:rsidP="00BD47A0">
            <w:pPr>
              <w:jc w:val="both"/>
              <w:rPr>
                <w:b/>
                <w:sz w:val="28"/>
                <w:szCs w:val="28"/>
              </w:rPr>
            </w:pPr>
            <w:r>
              <w:rPr>
                <w:b/>
                <w:sz w:val="28"/>
                <w:szCs w:val="28"/>
              </w:rPr>
              <w:t>Савчук Т.Н.</w:t>
            </w:r>
          </w:p>
          <w:p w:rsidR="00BD47A0" w:rsidRDefault="00BD47A0" w:rsidP="00BD47A0">
            <w:pPr>
              <w:jc w:val="both"/>
              <w:rPr>
                <w:b/>
                <w:sz w:val="28"/>
                <w:szCs w:val="28"/>
              </w:rPr>
            </w:pPr>
          </w:p>
        </w:tc>
      </w:tr>
      <w:tr w:rsidR="00BD47A0" w:rsidRPr="00B868B4" w:rsidTr="00957884">
        <w:tc>
          <w:tcPr>
            <w:tcW w:w="4820" w:type="dxa"/>
          </w:tcPr>
          <w:p w:rsidR="00BD47A0" w:rsidRPr="00B868B4" w:rsidRDefault="00313A4D" w:rsidP="00BD47A0">
            <w:pPr>
              <w:spacing w:line="240" w:lineRule="auto"/>
              <w:jc w:val="thaiDistribute"/>
              <w:rPr>
                <w:rFonts w:ascii="Times New Roman" w:eastAsia="Times New Roman" w:hAnsi="Times New Roman" w:cs="Times New Roman"/>
                <w:b/>
                <w:sz w:val="28"/>
                <w:szCs w:val="28"/>
                <w:lang w:eastAsia="ru-RU"/>
              </w:rPr>
            </w:pPr>
            <w:r w:rsidRPr="00313A4D">
              <w:rPr>
                <w:rFonts w:ascii="Times New Roman" w:eastAsia="Times New Roman" w:hAnsi="Times New Roman" w:cs="Times New Roman"/>
                <w:b/>
                <w:sz w:val="28"/>
                <w:szCs w:val="28"/>
                <w:lang w:eastAsia="ru-RU"/>
              </w:rPr>
              <w:t>Басқарма Төрағасының Медициналық жұмыс жөніндегі орынбасары</w:t>
            </w: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Мусабекова Ш.Ж.</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p w:rsidR="00BD47A0" w:rsidRPr="00B868B4" w:rsidRDefault="00313A4D" w:rsidP="00BD47A0">
            <w:pPr>
              <w:spacing w:line="240" w:lineRule="auto"/>
              <w:jc w:val="thaiDistribute"/>
              <w:rPr>
                <w:rFonts w:ascii="Times New Roman" w:eastAsia="Times New Roman" w:hAnsi="Times New Roman" w:cs="Times New Roman"/>
                <w:b/>
                <w:sz w:val="28"/>
                <w:szCs w:val="28"/>
                <w:lang w:eastAsia="ru-RU"/>
              </w:rPr>
            </w:pPr>
            <w:r w:rsidRPr="00313A4D">
              <w:rPr>
                <w:rFonts w:ascii="Times New Roman" w:eastAsia="Times New Roman" w:hAnsi="Times New Roman" w:cs="Times New Roman"/>
                <w:b/>
                <w:sz w:val="28"/>
                <w:szCs w:val="28"/>
                <w:lang w:eastAsia="ru-RU"/>
              </w:rPr>
              <w:t>Бас экономисттің м.а.</w:t>
            </w:r>
            <w:r w:rsidR="00BD47A0" w:rsidRPr="00B868B4">
              <w:rPr>
                <w:rFonts w:ascii="Times New Roman" w:eastAsia="Times New Roman" w:hAnsi="Times New Roman" w:cs="Times New Roman"/>
                <w:b/>
                <w:sz w:val="28"/>
                <w:szCs w:val="28"/>
                <w:lang w:eastAsia="ru-RU"/>
              </w:rPr>
              <w:t xml:space="preserve">                                                            </w:t>
            </w:r>
          </w:p>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Адилбаева А.Ш.</w:t>
            </w:r>
          </w:p>
        </w:tc>
      </w:tr>
      <w:tr w:rsidR="00BD47A0" w:rsidRPr="00B868B4" w:rsidTr="00957884">
        <w:tc>
          <w:tcPr>
            <w:tcW w:w="4820" w:type="dxa"/>
          </w:tcPr>
          <w:p w:rsidR="00BD47A0" w:rsidRPr="00B868B4" w:rsidRDefault="00313A4D" w:rsidP="00BD47A0">
            <w:pPr>
              <w:spacing w:line="240" w:lineRule="auto"/>
              <w:jc w:val="thaiDistribut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Заңгер</w:t>
            </w: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Default="00BD47A0" w:rsidP="00BD47A0">
            <w:pPr>
              <w:spacing w:line="240" w:lineRule="auto"/>
              <w:jc w:val="both"/>
              <w:rPr>
                <w:rFonts w:ascii="Times New Roman" w:eastAsia="Times New Roman" w:hAnsi="Times New Roman" w:cs="Times New Roman"/>
                <w:b/>
                <w:sz w:val="28"/>
                <w:szCs w:val="28"/>
                <w:lang w:eastAsia="ru-RU"/>
              </w:rPr>
            </w:pPr>
            <w:r w:rsidRPr="00BD47A0">
              <w:rPr>
                <w:rFonts w:ascii="Times New Roman" w:eastAsia="Times New Roman" w:hAnsi="Times New Roman" w:cs="Times New Roman"/>
                <w:b/>
                <w:sz w:val="28"/>
                <w:szCs w:val="28"/>
                <w:lang w:eastAsia="ru-RU"/>
              </w:rPr>
              <w:t>Карагойшина А.С.</w:t>
            </w:r>
          </w:p>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shd w:val="clear" w:color="auto" w:fill="auto"/>
          </w:tcPr>
          <w:p w:rsidR="00BD47A0" w:rsidRPr="00B868B4" w:rsidRDefault="00BD47A0" w:rsidP="00BD47A0">
            <w:pPr>
              <w:spacing w:line="240" w:lineRule="auto"/>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313A4D" w:rsidP="00BD47A0">
            <w:pPr>
              <w:spacing w:line="240" w:lineRule="auto"/>
              <w:jc w:val="thaiDistribute"/>
              <w:rPr>
                <w:rFonts w:ascii="Times New Roman" w:eastAsia="Times New Roman" w:hAnsi="Times New Roman" w:cs="Times New Roman"/>
                <w:b/>
                <w:sz w:val="28"/>
                <w:szCs w:val="28"/>
                <w:lang w:eastAsia="ru-RU"/>
              </w:rPr>
            </w:pPr>
            <w:r w:rsidRPr="00313A4D">
              <w:rPr>
                <w:rFonts w:ascii="Times New Roman" w:eastAsia="Times New Roman" w:hAnsi="Times New Roman" w:cs="Times New Roman"/>
                <w:b/>
                <w:sz w:val="28"/>
                <w:szCs w:val="28"/>
                <w:lang w:eastAsia="ru-RU"/>
              </w:rPr>
              <w:t>Маркетинг және Мемлекеттік сатып алу бөлімінің бастығы</w:t>
            </w:r>
            <w:bookmarkStart w:id="0" w:name="_GoBack"/>
            <w:bookmarkEnd w:id="0"/>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Бекжанова А.К.</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shd w:val="clear" w:color="auto" w:fill="auto"/>
          </w:tcPr>
          <w:p w:rsidR="00BD47A0" w:rsidRPr="00B868B4" w:rsidRDefault="00BD47A0" w:rsidP="00BD47A0">
            <w:pPr>
              <w:spacing w:line="240" w:lineRule="auto"/>
              <w:ind w:firstLine="22"/>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lastRenderedPageBreak/>
              <w:t>Заведующая отделением контроля качества и внутреннего аудита;</w:t>
            </w: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Балтабаева Т.С.</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C95F58">
            <w:pPr>
              <w:spacing w:line="240" w:lineRule="auto"/>
              <w:jc w:val="thaiDistribute"/>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Главная медсестра</w:t>
            </w:r>
          </w:p>
        </w:tc>
        <w:tc>
          <w:tcPr>
            <w:tcW w:w="2126" w:type="dxa"/>
          </w:tcPr>
          <w:p w:rsidR="00BD47A0" w:rsidRPr="00B868B4" w:rsidRDefault="00BD47A0" w:rsidP="00C95F58">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C95F58">
            <w:pPr>
              <w:spacing w:line="240" w:lineRule="auto"/>
              <w:jc w:val="both"/>
              <w:rPr>
                <w:rFonts w:ascii="Times New Roman" w:eastAsia="Times New Roman" w:hAnsi="Times New Roman" w:cs="Times New Roman"/>
                <w:b/>
                <w:sz w:val="28"/>
                <w:szCs w:val="28"/>
                <w:lang w:eastAsia="ru-RU"/>
              </w:rPr>
            </w:pPr>
            <w:r w:rsidRPr="00B868B4">
              <w:rPr>
                <w:rFonts w:ascii="Times New Roman" w:eastAsia="Calibri" w:hAnsi="Times New Roman" w:cs="Times New Roman"/>
                <w:b/>
                <w:sz w:val="28"/>
                <w:szCs w:val="28"/>
              </w:rPr>
              <w:t>Сулубекова Д.А.</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bl>
    <w:p w:rsidR="00C261BE" w:rsidRDefault="00C261BE" w:rsidP="00E13959">
      <w:pPr>
        <w:spacing w:after="0" w:line="240" w:lineRule="auto"/>
        <w:jc w:val="both"/>
        <w:rPr>
          <w:sz w:val="28"/>
          <w:szCs w:val="28"/>
        </w:rPr>
      </w:pPr>
    </w:p>
    <w:sectPr w:rsidR="00C261BE" w:rsidSect="00C66F84">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818D7"/>
    <w:multiLevelType w:val="hybridMultilevel"/>
    <w:tmpl w:val="007E21BA"/>
    <w:lvl w:ilvl="0" w:tplc="4844D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22"/>
    <w:rsid w:val="00013812"/>
    <w:rsid w:val="000379C4"/>
    <w:rsid w:val="00051C7C"/>
    <w:rsid w:val="00054D34"/>
    <w:rsid w:val="0005635A"/>
    <w:rsid w:val="00085691"/>
    <w:rsid w:val="000902C2"/>
    <w:rsid w:val="0009224E"/>
    <w:rsid w:val="000A174E"/>
    <w:rsid w:val="000B0E85"/>
    <w:rsid w:val="000B323C"/>
    <w:rsid w:val="000B4526"/>
    <w:rsid w:val="000C73C7"/>
    <w:rsid w:val="000D0A17"/>
    <w:rsid w:val="00101604"/>
    <w:rsid w:val="00106E43"/>
    <w:rsid w:val="00130057"/>
    <w:rsid w:val="00130A49"/>
    <w:rsid w:val="001428F2"/>
    <w:rsid w:val="001433FC"/>
    <w:rsid w:val="0014517E"/>
    <w:rsid w:val="00162FF8"/>
    <w:rsid w:val="00175298"/>
    <w:rsid w:val="00187E14"/>
    <w:rsid w:val="001A5F2A"/>
    <w:rsid w:val="001B07E2"/>
    <w:rsid w:val="001B1EC6"/>
    <w:rsid w:val="001C0619"/>
    <w:rsid w:val="001C194D"/>
    <w:rsid w:val="001D73AF"/>
    <w:rsid w:val="001F0CE1"/>
    <w:rsid w:val="001F3FA5"/>
    <w:rsid w:val="00206899"/>
    <w:rsid w:val="002126E7"/>
    <w:rsid w:val="00264509"/>
    <w:rsid w:val="00271DF2"/>
    <w:rsid w:val="00280F49"/>
    <w:rsid w:val="00285E05"/>
    <w:rsid w:val="002A727E"/>
    <w:rsid w:val="002B37D4"/>
    <w:rsid w:val="002B7813"/>
    <w:rsid w:val="002E50A5"/>
    <w:rsid w:val="003107A2"/>
    <w:rsid w:val="00313A4D"/>
    <w:rsid w:val="003147B4"/>
    <w:rsid w:val="003215EE"/>
    <w:rsid w:val="003227A2"/>
    <w:rsid w:val="00326CEC"/>
    <w:rsid w:val="00362AE9"/>
    <w:rsid w:val="00363C0F"/>
    <w:rsid w:val="00380B49"/>
    <w:rsid w:val="003911DE"/>
    <w:rsid w:val="003B28A3"/>
    <w:rsid w:val="003C6EF1"/>
    <w:rsid w:val="003D45DD"/>
    <w:rsid w:val="00422B48"/>
    <w:rsid w:val="004302F4"/>
    <w:rsid w:val="00445FEC"/>
    <w:rsid w:val="004604F2"/>
    <w:rsid w:val="004617B2"/>
    <w:rsid w:val="00463A44"/>
    <w:rsid w:val="004A3917"/>
    <w:rsid w:val="004A408A"/>
    <w:rsid w:val="004B1252"/>
    <w:rsid w:val="004B1A6B"/>
    <w:rsid w:val="004C4747"/>
    <w:rsid w:val="00500615"/>
    <w:rsid w:val="00501883"/>
    <w:rsid w:val="005404D0"/>
    <w:rsid w:val="005446EA"/>
    <w:rsid w:val="0054541E"/>
    <w:rsid w:val="0056518E"/>
    <w:rsid w:val="00576049"/>
    <w:rsid w:val="00577F22"/>
    <w:rsid w:val="00583180"/>
    <w:rsid w:val="005A6944"/>
    <w:rsid w:val="005C722A"/>
    <w:rsid w:val="005D4189"/>
    <w:rsid w:val="005D50DB"/>
    <w:rsid w:val="005D7503"/>
    <w:rsid w:val="005F6164"/>
    <w:rsid w:val="00600D94"/>
    <w:rsid w:val="00603B53"/>
    <w:rsid w:val="00607874"/>
    <w:rsid w:val="00612ECB"/>
    <w:rsid w:val="00637CC7"/>
    <w:rsid w:val="0064410D"/>
    <w:rsid w:val="00650B3D"/>
    <w:rsid w:val="00664EC3"/>
    <w:rsid w:val="00676B6E"/>
    <w:rsid w:val="00692122"/>
    <w:rsid w:val="006D37E7"/>
    <w:rsid w:val="007130BA"/>
    <w:rsid w:val="00727EC3"/>
    <w:rsid w:val="00740353"/>
    <w:rsid w:val="00745DA4"/>
    <w:rsid w:val="00765D5E"/>
    <w:rsid w:val="00781187"/>
    <w:rsid w:val="00792E99"/>
    <w:rsid w:val="007A0670"/>
    <w:rsid w:val="007A3E61"/>
    <w:rsid w:val="007A6957"/>
    <w:rsid w:val="007C095D"/>
    <w:rsid w:val="007E2302"/>
    <w:rsid w:val="007E4CDE"/>
    <w:rsid w:val="007E548D"/>
    <w:rsid w:val="007E761A"/>
    <w:rsid w:val="00802850"/>
    <w:rsid w:val="00814902"/>
    <w:rsid w:val="00820315"/>
    <w:rsid w:val="00822F99"/>
    <w:rsid w:val="00825E73"/>
    <w:rsid w:val="00826C29"/>
    <w:rsid w:val="00832775"/>
    <w:rsid w:val="008746E3"/>
    <w:rsid w:val="008765F7"/>
    <w:rsid w:val="008C3D42"/>
    <w:rsid w:val="008C4A51"/>
    <w:rsid w:val="008E0322"/>
    <w:rsid w:val="008F02AB"/>
    <w:rsid w:val="00903177"/>
    <w:rsid w:val="009070AF"/>
    <w:rsid w:val="0092390D"/>
    <w:rsid w:val="00934CA1"/>
    <w:rsid w:val="00940506"/>
    <w:rsid w:val="00946208"/>
    <w:rsid w:val="00957884"/>
    <w:rsid w:val="00964208"/>
    <w:rsid w:val="00974957"/>
    <w:rsid w:val="009750AB"/>
    <w:rsid w:val="00981BCB"/>
    <w:rsid w:val="00996EEC"/>
    <w:rsid w:val="009B0C3D"/>
    <w:rsid w:val="009B407E"/>
    <w:rsid w:val="009C1E3F"/>
    <w:rsid w:val="009C51B9"/>
    <w:rsid w:val="009D48C6"/>
    <w:rsid w:val="009E5B38"/>
    <w:rsid w:val="00A06753"/>
    <w:rsid w:val="00A07029"/>
    <w:rsid w:val="00A13149"/>
    <w:rsid w:val="00A14584"/>
    <w:rsid w:val="00A16389"/>
    <w:rsid w:val="00A2138A"/>
    <w:rsid w:val="00A60B52"/>
    <w:rsid w:val="00A66A63"/>
    <w:rsid w:val="00A730C1"/>
    <w:rsid w:val="00A761E4"/>
    <w:rsid w:val="00A861B1"/>
    <w:rsid w:val="00A903A9"/>
    <w:rsid w:val="00A92EEA"/>
    <w:rsid w:val="00AD698A"/>
    <w:rsid w:val="00AF00A8"/>
    <w:rsid w:val="00AF1D67"/>
    <w:rsid w:val="00AF5FE1"/>
    <w:rsid w:val="00B032DC"/>
    <w:rsid w:val="00B07EB1"/>
    <w:rsid w:val="00B253F9"/>
    <w:rsid w:val="00B343C4"/>
    <w:rsid w:val="00B57AE2"/>
    <w:rsid w:val="00B6505C"/>
    <w:rsid w:val="00B7274B"/>
    <w:rsid w:val="00B81BF8"/>
    <w:rsid w:val="00B868B4"/>
    <w:rsid w:val="00B94CE2"/>
    <w:rsid w:val="00BD47A0"/>
    <w:rsid w:val="00C12114"/>
    <w:rsid w:val="00C20D12"/>
    <w:rsid w:val="00C2139C"/>
    <w:rsid w:val="00C22D12"/>
    <w:rsid w:val="00C261BE"/>
    <w:rsid w:val="00C37E87"/>
    <w:rsid w:val="00C4040B"/>
    <w:rsid w:val="00C473A9"/>
    <w:rsid w:val="00C864C4"/>
    <w:rsid w:val="00C9313B"/>
    <w:rsid w:val="00CA76F4"/>
    <w:rsid w:val="00CB79C1"/>
    <w:rsid w:val="00CF0359"/>
    <w:rsid w:val="00D34C42"/>
    <w:rsid w:val="00D4120D"/>
    <w:rsid w:val="00D577B5"/>
    <w:rsid w:val="00D80D50"/>
    <w:rsid w:val="00D87EA8"/>
    <w:rsid w:val="00DF3AC2"/>
    <w:rsid w:val="00E0093D"/>
    <w:rsid w:val="00E04A63"/>
    <w:rsid w:val="00E13959"/>
    <w:rsid w:val="00E140B7"/>
    <w:rsid w:val="00E31447"/>
    <w:rsid w:val="00E32F9B"/>
    <w:rsid w:val="00E34555"/>
    <w:rsid w:val="00E34969"/>
    <w:rsid w:val="00E3570C"/>
    <w:rsid w:val="00E55233"/>
    <w:rsid w:val="00E565E3"/>
    <w:rsid w:val="00E6220A"/>
    <w:rsid w:val="00E65B75"/>
    <w:rsid w:val="00EA32B0"/>
    <w:rsid w:val="00EC1A57"/>
    <w:rsid w:val="00ED3744"/>
    <w:rsid w:val="00EE58E8"/>
    <w:rsid w:val="00F17E18"/>
    <w:rsid w:val="00F240D4"/>
    <w:rsid w:val="00F3170F"/>
    <w:rsid w:val="00F5170E"/>
    <w:rsid w:val="00F5187A"/>
    <w:rsid w:val="00F617E8"/>
    <w:rsid w:val="00F762D4"/>
    <w:rsid w:val="00F77254"/>
    <w:rsid w:val="00F81CE4"/>
    <w:rsid w:val="00F8234C"/>
    <w:rsid w:val="00F909F7"/>
    <w:rsid w:val="00F964AA"/>
    <w:rsid w:val="00FA0841"/>
    <w:rsid w:val="00FC2E33"/>
    <w:rsid w:val="00FD4791"/>
    <w:rsid w:val="00FD5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8CA2"/>
  <w15:docId w15:val="{2BFD7395-0DA1-45B8-8EA3-3B4626FC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8"/>
    <w:pPr>
      <w:spacing w:line="254" w:lineRule="auto"/>
    </w:pPr>
  </w:style>
  <w:style w:type="paragraph" w:styleId="1">
    <w:name w:val="heading 1"/>
    <w:basedOn w:val="a"/>
    <w:link w:val="10"/>
    <w:uiPriority w:val="9"/>
    <w:qFormat/>
    <w:rsid w:val="00B81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30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F8"/>
    <w:rPr>
      <w:rFonts w:ascii="Times New Roman" w:eastAsia="Times New Roman" w:hAnsi="Times New Roman" w:cs="Times New Roman"/>
      <w:b/>
      <w:bCs/>
      <w:kern w:val="36"/>
      <w:sz w:val="48"/>
      <w:szCs w:val="48"/>
      <w:lang w:eastAsia="ru-RU"/>
    </w:rPr>
  </w:style>
  <w:style w:type="table" w:styleId="a3">
    <w:name w:val="Table Grid"/>
    <w:basedOn w:val="a1"/>
    <w:uiPriority w:val="39"/>
    <w:rsid w:val="00B8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0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407E"/>
    <w:rPr>
      <w:rFonts w:ascii="Segoe UI" w:hAnsi="Segoe UI" w:cs="Segoe UI"/>
      <w:sz w:val="18"/>
      <w:szCs w:val="18"/>
    </w:rPr>
  </w:style>
  <w:style w:type="paragraph" w:styleId="HTML">
    <w:name w:val="HTML Preformatted"/>
    <w:basedOn w:val="a"/>
    <w:link w:val="HTML0"/>
    <w:unhideWhenUsed/>
    <w:rsid w:val="0036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363C0F"/>
    <w:rPr>
      <w:rFonts w:ascii="Courier New" w:eastAsia="Times New Roman" w:hAnsi="Courier New" w:cs="Courier New"/>
      <w:color w:val="000000"/>
      <w:sz w:val="28"/>
      <w:szCs w:val="28"/>
      <w:lang w:eastAsia="ru-RU"/>
    </w:rPr>
  </w:style>
  <w:style w:type="character" w:customStyle="1" w:styleId="30">
    <w:name w:val="Заголовок 3 Знак"/>
    <w:basedOn w:val="a0"/>
    <w:link w:val="3"/>
    <w:uiPriority w:val="9"/>
    <w:semiHidden/>
    <w:rsid w:val="007130BA"/>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391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4010">
      <w:bodyDiv w:val="1"/>
      <w:marLeft w:val="0"/>
      <w:marRight w:val="0"/>
      <w:marTop w:val="0"/>
      <w:marBottom w:val="0"/>
      <w:divBdr>
        <w:top w:val="none" w:sz="0" w:space="0" w:color="auto"/>
        <w:left w:val="none" w:sz="0" w:space="0" w:color="auto"/>
        <w:bottom w:val="none" w:sz="0" w:space="0" w:color="auto"/>
        <w:right w:val="none" w:sz="0" w:space="0" w:color="auto"/>
      </w:divBdr>
    </w:div>
    <w:div w:id="718481789">
      <w:bodyDiv w:val="1"/>
      <w:marLeft w:val="0"/>
      <w:marRight w:val="0"/>
      <w:marTop w:val="0"/>
      <w:marBottom w:val="0"/>
      <w:divBdr>
        <w:top w:val="none" w:sz="0" w:space="0" w:color="auto"/>
        <w:left w:val="none" w:sz="0" w:space="0" w:color="auto"/>
        <w:bottom w:val="none" w:sz="0" w:space="0" w:color="auto"/>
        <w:right w:val="none" w:sz="0" w:space="0" w:color="auto"/>
      </w:divBdr>
    </w:div>
    <w:div w:id="9854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C642-F889-4D49-8551-7CD08CFE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2</cp:revision>
  <cp:lastPrinted>2025-01-14T11:59:00Z</cp:lastPrinted>
  <dcterms:created xsi:type="dcterms:W3CDTF">2025-06-20T18:34:00Z</dcterms:created>
  <dcterms:modified xsi:type="dcterms:W3CDTF">2025-06-20T18:34:00Z</dcterms:modified>
</cp:coreProperties>
</file>