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00" w:right="222" w:firstLine="0"/>
        <w:jc w:val="left"/>
        <w:rPr>
          <w:b/>
          <w:sz w:val="28"/>
        </w:rPr>
      </w:pPr>
      <w:r>
        <w:rPr>
          <w:b/>
          <w:w w:val="95"/>
          <w:sz w:val="28"/>
        </w:rPr>
        <w:t>Гемопоэздік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дің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жасушалары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донорын,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оның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ішінде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халықаралық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тіркелімдерден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іздеу мен жандандыру және гемопоэздік дің жасушаларын реципиентке дейін тасымалдау </w:t>
      </w:r>
      <w:r>
        <w:rPr>
          <w:b/>
          <w:sz w:val="28"/>
        </w:rPr>
        <w:t>қағидаларын бекіту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туралы</w:t>
      </w:r>
    </w:p>
    <w:p>
      <w:pPr>
        <w:pStyle w:val="BodyText"/>
        <w:spacing w:line="273" w:lineRule="auto" w:before="189"/>
        <w:ind w:right="104"/>
      </w:pPr>
      <w:r>
        <w:rPr/>
        <w:t>Қазақстан Республикасы Денсаулық сақтау министрінің 2020 жылғы 9 қазандағы № ҚР ДСМ-119/2020 бұйрығы. Қазақстан Республикасының Әділет министрлігінде 2020 жылғы 12 қазанда № 21408 болып тіркелді</w:t>
      </w:r>
    </w:p>
    <w:p>
      <w:pPr>
        <w:pStyle w:val="BodyText"/>
        <w:spacing w:line="273" w:lineRule="auto"/>
        <w:ind w:right="242" w:firstLine="979"/>
        <w:jc w:val="both"/>
      </w:pPr>
      <w:r>
        <w:rPr/>
        <w:t>"Халық денсаулығы және денсаулық сақтау жүйесі туралы" Қазақстан Республикасының 2020 жылғы 7 шілдедегі Кодексінің 215-бабының 2-тармағына сәйкес БҰЙЫРАМЫН: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73" w:lineRule="auto" w:before="1" w:after="0"/>
        <w:ind w:left="100" w:right="193" w:firstLine="517"/>
        <w:jc w:val="both"/>
        <w:rPr>
          <w:sz w:val="28"/>
        </w:rPr>
      </w:pPr>
      <w:r>
        <w:rPr>
          <w:sz w:val="28"/>
        </w:rPr>
        <w:t>Осы бұйрыққа қосымшаға сәйкес Гемопоэздік дің жасушалары донорын, оның ішінде халықаралық тіркелімдерден іздеу мен жандандыру және гемопоэздік дің жасушаларын реципиентке дейін тасымалдау қағидалары</w:t>
      </w:r>
      <w:r>
        <w:rPr>
          <w:spacing w:val="-3"/>
          <w:sz w:val="28"/>
        </w:rPr>
        <w:t> </w:t>
      </w:r>
      <w:r>
        <w:rPr>
          <w:sz w:val="28"/>
        </w:rPr>
        <w:t>бекітілсін.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73" w:lineRule="auto" w:before="2" w:after="0"/>
        <w:ind w:left="100" w:right="104" w:firstLine="435"/>
        <w:jc w:val="both"/>
        <w:rPr>
          <w:sz w:val="28"/>
        </w:rPr>
      </w:pPr>
      <w:r>
        <w:rPr>
          <w:sz w:val="28"/>
        </w:rPr>
        <w:t>Қазақстан Республикасы Денсаулық сақтау министрлігінің Медициналық көмекті ұйымдастыру департаменті заңнамада белгіленген</w:t>
      </w:r>
      <w:r>
        <w:rPr>
          <w:spacing w:val="-7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73" w:lineRule="auto" w:before="1" w:after="0"/>
        <w:ind w:left="100" w:right="214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тіркеуді;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73" w:lineRule="auto" w:before="0" w:after="0"/>
        <w:ind w:left="100" w:right="180" w:firstLine="448"/>
        <w:jc w:val="both"/>
        <w:rPr>
          <w:sz w:val="28"/>
        </w:rPr>
      </w:pPr>
      <w:r>
        <w:rPr>
          <w:sz w:val="28"/>
        </w:rPr>
        <w:t>осы бұйрықты ресми жарияланғаннан кейін Қазақстан Республикасы Денсаулық сақтау министрлігінің интернет-ресурсында</w:t>
      </w:r>
      <w:r>
        <w:rPr>
          <w:spacing w:val="-6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73" w:lineRule="auto" w:before="1" w:after="0"/>
        <w:ind w:left="100" w:right="179" w:firstLine="522"/>
        <w:jc w:val="both"/>
        <w:rPr>
          <w:sz w:val="28"/>
        </w:rPr>
      </w:pPr>
      <w:r>
        <w:rPr>
          <w:sz w:val="28"/>
        </w:rPr>
        <w:t>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</w:t>
      </w:r>
      <w:r>
        <w:rPr>
          <w:spacing w:val="16"/>
          <w:sz w:val="28"/>
        </w:rPr>
        <w:t> </w:t>
      </w:r>
      <w:r>
        <w:rPr>
          <w:spacing w:val="-6"/>
          <w:sz w:val="28"/>
        </w:rPr>
        <w:t>1)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</w:pPr>
      <w:r>
        <w:rPr/>
        <w:t>және</w:t>
      </w:r>
    </w:p>
    <w:p>
      <w:pPr>
        <w:pStyle w:val="BodyText"/>
        <w:ind w:left="60"/>
      </w:pPr>
      <w:r>
        <w:rPr/>
        <w:br w:type="column"/>
      </w:r>
      <w:r>
        <w:rPr/>
        <w:t>2) тармақшаларында</w:t>
      </w:r>
    </w:p>
    <w:p>
      <w:pPr>
        <w:pStyle w:val="BodyText"/>
        <w:ind w:left="61"/>
      </w:pPr>
      <w:r>
        <w:rPr/>
        <w:br w:type="column"/>
      </w:r>
      <w:r>
        <w:rPr/>
        <w:t>көзделген іс-шаралардың орындалуы туралы мәліметтерді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694" w:space="40"/>
            <w:col w:w="2576" w:space="39"/>
            <w:col w:w="7411"/>
          </w:cols>
        </w:sectPr>
      </w:pPr>
    </w:p>
    <w:p>
      <w:pPr>
        <w:pStyle w:val="BodyText"/>
        <w:spacing w:before="46"/>
      </w:pPr>
      <w:r>
        <w:rPr/>
        <w:t>ұсынуды қамтамасыз етсін.</w:t>
      </w: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73" w:lineRule="auto" w:before="45" w:after="0"/>
        <w:ind w:left="100" w:right="274" w:firstLine="1015"/>
        <w:jc w:val="left"/>
        <w:rPr>
          <w:sz w:val="28"/>
        </w:rPr>
      </w:pPr>
      <w:r>
        <w:rPr>
          <w:spacing w:val="4"/>
          <w:sz w:val="28"/>
        </w:rPr>
        <w:t>Осы </w:t>
      </w:r>
      <w:r>
        <w:rPr>
          <w:spacing w:val="5"/>
          <w:sz w:val="28"/>
        </w:rPr>
        <w:t>бұйрықтың орындалуын бақылау жетекшілік ететін </w:t>
      </w:r>
      <w:r>
        <w:rPr>
          <w:spacing w:val="3"/>
          <w:sz w:val="28"/>
        </w:rPr>
        <w:t>Қазақстан </w:t>
      </w:r>
      <w:r>
        <w:rPr>
          <w:sz w:val="28"/>
        </w:rPr>
        <w:t>Республикасының Денсаулық сақтау вице-министріне</w:t>
      </w:r>
      <w:r>
        <w:rPr>
          <w:spacing w:val="-9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1" w:after="0"/>
        <w:ind w:left="100" w:right="181" w:firstLine="440"/>
        <w:jc w:val="left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</w:t>
      </w:r>
      <w:r>
        <w:rPr>
          <w:spacing w:val="-3"/>
          <w:sz w:val="28"/>
        </w:rPr>
        <w:t>өткен </w:t>
      </w:r>
      <w:r>
        <w:rPr>
          <w:sz w:val="28"/>
        </w:rPr>
        <w:t>cоң 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line="276" w:lineRule="auto" w:before="11"/>
        <w:ind w:left="115" w:right="0" w:firstLine="300"/>
        <w:jc w:val="left"/>
        <w:rPr>
          <w:i/>
          <w:sz w:val="20"/>
        </w:rPr>
      </w:pPr>
      <w:r>
        <w:rPr>
          <w:i/>
          <w:w w:val="95"/>
          <w:sz w:val="20"/>
        </w:rPr>
        <w:t>Қазақстан Республикасы </w:t>
      </w:r>
      <w:r>
        <w:rPr>
          <w:i/>
          <w:sz w:val="20"/>
        </w:rPr>
        <w:t>Денсаулық сақтау министрі</w:t>
      </w:r>
    </w:p>
    <w:p>
      <w:pPr>
        <w:spacing w:before="142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4"/>
        <w:ind w:left="0"/>
        <w:rPr>
          <w:i/>
          <w:sz w:val="27"/>
        </w:rPr>
      </w:pPr>
    </w:p>
    <w:p>
      <w:pPr>
        <w:spacing w:before="0"/>
        <w:ind w:left="-5" w:right="0" w:firstLine="0"/>
        <w:jc w:val="left"/>
        <w:rPr>
          <w:sz w:val="20"/>
        </w:rPr>
      </w:pPr>
      <w:r>
        <w:rPr>
          <w:sz w:val="20"/>
        </w:rPr>
        <w:t>Қазақстан 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40" w:right="740"/>
          <w:cols w:num="3" w:equalWidth="0">
            <w:col w:w="2576" w:space="3275"/>
            <w:col w:w="712" w:space="40"/>
            <w:col w:w="4157"/>
          </w:cols>
        </w:sectPr>
      </w:pPr>
    </w:p>
    <w:p>
      <w:pPr>
        <w:spacing w:line="273" w:lineRule="auto" w:before="33"/>
        <w:ind w:left="6473" w:right="1914" w:firstLine="0"/>
        <w:jc w:val="center"/>
        <w:rPr>
          <w:sz w:val="20"/>
        </w:rPr>
      </w:pPr>
      <w:r>
        <w:rPr>
          <w:sz w:val="20"/>
        </w:rPr>
        <w:t>Денсаулық сақтау</w:t>
      </w:r>
      <w:r>
        <w:rPr>
          <w:spacing w:val="-18"/>
          <w:sz w:val="20"/>
        </w:rPr>
        <w:t> </w:t>
      </w:r>
      <w:r>
        <w:rPr>
          <w:sz w:val="20"/>
        </w:rPr>
        <w:t>министрі 2020 жылғы 9</w:t>
      </w:r>
      <w:r>
        <w:rPr>
          <w:spacing w:val="-4"/>
          <w:sz w:val="20"/>
        </w:rPr>
        <w:t> </w:t>
      </w:r>
      <w:r>
        <w:rPr>
          <w:sz w:val="20"/>
        </w:rPr>
        <w:t>қазаны</w:t>
      </w:r>
    </w:p>
    <w:p>
      <w:pPr>
        <w:spacing w:before="2"/>
        <w:ind w:left="6470" w:right="1914" w:firstLine="0"/>
        <w:jc w:val="center"/>
        <w:rPr>
          <w:sz w:val="20"/>
        </w:rPr>
      </w:pPr>
      <w:r>
        <w:rPr>
          <w:sz w:val="20"/>
        </w:rPr>
        <w:t>№ ҚР</w:t>
      </w:r>
      <w:r>
        <w:rPr>
          <w:spacing w:val="-14"/>
          <w:sz w:val="20"/>
        </w:rPr>
        <w:t> </w:t>
      </w:r>
      <w:r>
        <w:rPr>
          <w:sz w:val="20"/>
        </w:rPr>
        <w:t>ДСМ-119/2020</w:t>
      </w:r>
    </w:p>
    <w:p>
      <w:pPr>
        <w:spacing w:before="33"/>
        <w:ind w:left="6472" w:right="1914" w:firstLine="0"/>
        <w:jc w:val="center"/>
        <w:rPr>
          <w:sz w:val="20"/>
        </w:rPr>
      </w:pPr>
      <w:r>
        <w:rPr>
          <w:sz w:val="20"/>
        </w:rPr>
        <w:t>Бұйрыққа қосымша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spacing w:line="280" w:lineRule="auto"/>
        <w:ind w:right="883"/>
      </w:pPr>
      <w:r>
        <w:rPr/>
        <w:t>Гемопоэздік дің жасушалары донорларын, оның ішінде халықаралық тіркелімдерден</w:t>
      </w:r>
      <w:r>
        <w:rPr>
          <w:spacing w:val="-46"/>
        </w:rPr>
        <w:t> </w:t>
      </w:r>
      <w:r>
        <w:rPr/>
        <w:t>іздеу</w:t>
      </w:r>
      <w:r>
        <w:rPr>
          <w:spacing w:val="-46"/>
        </w:rPr>
        <w:t> </w:t>
      </w:r>
      <w:r>
        <w:rPr/>
        <w:t>мен</w:t>
      </w:r>
      <w:r>
        <w:rPr>
          <w:spacing w:val="-45"/>
        </w:rPr>
        <w:t> </w:t>
      </w:r>
      <w:r>
        <w:rPr/>
        <w:t>жандандыру</w:t>
      </w:r>
      <w:r>
        <w:rPr>
          <w:spacing w:val="-46"/>
        </w:rPr>
        <w:t> </w:t>
      </w:r>
      <w:r>
        <w:rPr/>
        <w:t>және</w:t>
      </w:r>
      <w:r>
        <w:rPr>
          <w:spacing w:val="-45"/>
        </w:rPr>
        <w:t> </w:t>
      </w:r>
      <w:r>
        <w:rPr/>
        <w:t>гемопоэздік</w:t>
      </w:r>
      <w:r>
        <w:rPr>
          <w:spacing w:val="-46"/>
        </w:rPr>
        <w:t> </w:t>
      </w:r>
      <w:r>
        <w:rPr/>
        <w:t>дің</w:t>
      </w:r>
      <w:r>
        <w:rPr>
          <w:spacing w:val="-46"/>
        </w:rPr>
        <w:t> </w:t>
      </w:r>
      <w:r>
        <w:rPr/>
        <w:t>жасушаларын реципиентке дейін тасымалдау</w:t>
      </w:r>
      <w:r>
        <w:rPr>
          <w:spacing w:val="-15"/>
        </w:rPr>
        <w:t> </w:t>
      </w:r>
      <w:r>
        <w:rPr/>
        <w:t>қағидалары</w:t>
      </w:r>
    </w:p>
    <w:p>
      <w:pPr>
        <w:spacing w:after="0" w:line="280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65" w:after="0"/>
        <w:ind w:left="330" w:right="0" w:hanging="231"/>
        <w:jc w:val="left"/>
        <w:rPr>
          <w:b/>
          <w:sz w:val="30"/>
        </w:rPr>
      </w:pPr>
      <w:r>
        <w:rPr>
          <w:b/>
          <w:sz w:val="30"/>
        </w:rPr>
        <w:t>- тарау. Жалпы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ережелер</w:t>
      </w: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273" w:lineRule="auto" w:before="306" w:after="0"/>
        <w:ind w:left="100" w:right="174" w:firstLine="931"/>
        <w:jc w:val="left"/>
        <w:rPr>
          <w:sz w:val="28"/>
        </w:rPr>
      </w:pPr>
      <w:r>
        <w:rPr>
          <w:spacing w:val="4"/>
          <w:sz w:val="28"/>
        </w:rPr>
        <w:t>Гемопоэздік </w:t>
      </w:r>
      <w:r>
        <w:rPr>
          <w:spacing w:val="3"/>
          <w:sz w:val="28"/>
        </w:rPr>
        <w:t>дің </w:t>
      </w:r>
      <w:r>
        <w:rPr>
          <w:spacing w:val="4"/>
          <w:sz w:val="28"/>
        </w:rPr>
        <w:t>жасушалары донорларын, </w:t>
      </w:r>
      <w:r>
        <w:rPr>
          <w:spacing w:val="3"/>
          <w:sz w:val="28"/>
        </w:rPr>
        <w:t>оның </w:t>
      </w:r>
      <w:r>
        <w:rPr>
          <w:spacing w:val="4"/>
          <w:sz w:val="28"/>
        </w:rPr>
        <w:t>ішінде халықаралық </w:t>
      </w:r>
      <w:r>
        <w:rPr>
          <w:sz w:val="28"/>
        </w:rPr>
        <w:t>тіркелімдерден іздеу мен жандандыру және гемопоэздік дің жасушаларын</w:t>
      </w:r>
      <w:r>
        <w:rPr>
          <w:spacing w:val="-48"/>
          <w:sz w:val="28"/>
        </w:rPr>
        <w:t> </w:t>
      </w:r>
      <w:r>
        <w:rPr>
          <w:sz w:val="28"/>
        </w:rPr>
        <w:t>реципиентке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720" w:bottom="280" w:left="740" w:right="740"/>
        </w:sectPr>
      </w:pPr>
    </w:p>
    <w:p>
      <w:pPr>
        <w:pStyle w:val="BodyText"/>
        <w:spacing w:before="0"/>
      </w:pPr>
      <w:r>
        <w:rPr/>
        <w:t>дейін тасымалдау</w:t>
      </w:r>
    </w:p>
    <w:p>
      <w:pPr>
        <w:pStyle w:val="BodyText"/>
        <w:spacing w:before="0"/>
        <w:ind w:left="98"/>
      </w:pPr>
      <w:r>
        <w:rPr/>
        <w:br w:type="column"/>
      </w:r>
      <w:r>
        <w:rPr/>
        <w:t>қағидалары</w:t>
      </w:r>
    </w:p>
    <w:p>
      <w:pPr>
        <w:pStyle w:val="BodyText"/>
        <w:spacing w:before="0"/>
        <w:ind w:left="95"/>
      </w:pPr>
      <w:r>
        <w:rPr/>
        <w:br w:type="column"/>
      </w:r>
      <w:r>
        <w:rPr/>
        <w:t>"Халық денсаулығы және денсаулық сақтау жүйесі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313" w:space="40"/>
            <w:col w:w="1501" w:space="39"/>
            <w:col w:w="6867"/>
          </w:cols>
        </w:sectPr>
      </w:pPr>
    </w:p>
    <w:p>
      <w:pPr>
        <w:pStyle w:val="BodyText"/>
        <w:spacing w:before="46"/>
      </w:pPr>
      <w:r>
        <w:rPr/>
        <w:t>туралы" Қазақстан Республикасы Кодексінің 215 - бабының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46" w:after="0"/>
        <w:ind w:left="356" w:right="0" w:hanging="266"/>
        <w:jc w:val="left"/>
        <w:rPr>
          <w:sz w:val="28"/>
        </w:rPr>
      </w:pPr>
      <w:r>
        <w:rPr>
          <w:sz w:val="28"/>
        </w:rPr>
        <w:br w:type="column"/>
        <w:t>-</w:t>
      </w:r>
      <w:r>
        <w:rPr>
          <w:spacing w:val="53"/>
          <w:sz w:val="28"/>
        </w:rPr>
        <w:t> </w:t>
      </w:r>
      <w:r>
        <w:rPr>
          <w:sz w:val="28"/>
        </w:rPr>
        <w:t>тармағына</w:t>
      </w:r>
    </w:p>
    <w:p>
      <w:pPr>
        <w:pStyle w:val="BodyText"/>
        <w:spacing w:before="46"/>
        <w:ind w:left="88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18" w:space="40"/>
            <w:col w:w="1858" w:space="39"/>
            <w:col w:w="1105"/>
          </w:cols>
        </w:sectPr>
      </w:pPr>
    </w:p>
    <w:p>
      <w:pPr>
        <w:pStyle w:val="BodyText"/>
        <w:spacing w:line="273" w:lineRule="auto" w:before="45"/>
      </w:pPr>
      <w:r>
        <w:rPr/>
        <w:t>әзірленді және гемопоэздік дің жасушалары (бұдан әрі - ГДЖ) донорын, оның ішінде халықаралық тіркелімдерден іздеу мен жандандыру және гемопоэздік дің жасушаларын реципиентке дейін тасымалдау тәртібін айқындайды.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Осы қағидаларда мынадай 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1"/>
          <w:numId w:val="3"/>
        </w:numPr>
        <w:tabs>
          <w:tab w:pos="1235" w:val="left" w:leader="none"/>
        </w:tabs>
        <w:spacing w:line="273" w:lineRule="auto" w:before="45" w:after="0"/>
        <w:ind w:left="100" w:right="233" w:firstLine="766"/>
        <w:jc w:val="left"/>
        <w:rPr>
          <w:sz w:val="28"/>
        </w:rPr>
      </w:pPr>
      <w:r>
        <w:rPr>
          <w:spacing w:val="2"/>
          <w:sz w:val="28"/>
        </w:rPr>
        <w:t>жандандыру </w:t>
      </w:r>
      <w:r>
        <w:rPr>
          <w:sz w:val="28"/>
        </w:rPr>
        <w:t>- ГДЖ </w:t>
      </w:r>
      <w:r>
        <w:rPr>
          <w:spacing w:val="2"/>
          <w:sz w:val="28"/>
        </w:rPr>
        <w:t>донорының донациялауға, сондай-ақ тіндік типтеуді </w:t>
      </w:r>
      <w:r>
        <w:rPr>
          <w:sz w:val="28"/>
        </w:rPr>
        <w:t>растайтын бақылау жүргізуге қайта келісімін алу</w:t>
      </w:r>
      <w:r>
        <w:rPr>
          <w:spacing w:val="-9"/>
          <w:sz w:val="28"/>
        </w:rPr>
        <w:t> </w:t>
      </w:r>
      <w:r>
        <w:rPr>
          <w:sz w:val="28"/>
        </w:rPr>
        <w:t>рәсімі;</w:t>
      </w:r>
    </w:p>
    <w:p>
      <w:pPr>
        <w:pStyle w:val="ListParagraph"/>
        <w:numPr>
          <w:ilvl w:val="1"/>
          <w:numId w:val="3"/>
        </w:numPr>
        <w:tabs>
          <w:tab w:pos="926" w:val="left" w:leader="none"/>
        </w:tabs>
        <w:spacing w:line="273" w:lineRule="auto" w:before="1" w:after="0"/>
        <w:ind w:left="100" w:right="190" w:firstLine="506"/>
        <w:jc w:val="both"/>
        <w:rPr>
          <w:sz w:val="28"/>
        </w:rPr>
      </w:pPr>
      <w:r>
        <w:rPr>
          <w:sz w:val="28"/>
        </w:rPr>
        <w:t>кондициялау – бұл реципиентті гемопоэздік дің жасушаларын транспланттауға дайындау үшін жоғары дозалы химиотерапия немесе сәулелік терапия</w:t>
      </w:r>
      <w:r>
        <w:rPr>
          <w:spacing w:val="-19"/>
          <w:sz w:val="28"/>
        </w:rPr>
        <w:t> </w:t>
      </w:r>
      <w:r>
        <w:rPr>
          <w:sz w:val="28"/>
        </w:rPr>
        <w:t>әдісі;</w:t>
      </w:r>
    </w:p>
    <w:p>
      <w:pPr>
        <w:pStyle w:val="ListParagraph"/>
        <w:numPr>
          <w:ilvl w:val="1"/>
          <w:numId w:val="3"/>
        </w:numPr>
        <w:tabs>
          <w:tab w:pos="880" w:val="left" w:leader="none"/>
        </w:tabs>
        <w:spacing w:line="273" w:lineRule="auto" w:before="1" w:after="0"/>
        <w:ind w:left="100" w:right="182" w:firstLine="467"/>
        <w:jc w:val="both"/>
        <w:rPr>
          <w:sz w:val="28"/>
        </w:rPr>
      </w:pPr>
      <w:r>
        <w:rPr>
          <w:sz w:val="28"/>
        </w:rPr>
        <w:t>өтініш беруші (тапсырыс беруші) – "Трансплантология" бойынша медициналық қызметке лицензиясы бар, үйлесімді донорды іздеуді жүзеге асыратын, сондай-ақ транспланттауды жүргізу мақсатында ГДЖ донорын жандандыруға сұраныс жіберетін медициналық</w:t>
      </w:r>
      <w:r>
        <w:rPr>
          <w:spacing w:val="-2"/>
          <w:sz w:val="28"/>
        </w:rPr>
        <w:t> </w:t>
      </w:r>
      <w:r>
        <w:rPr>
          <w:sz w:val="28"/>
        </w:rPr>
        <w:t>ұйым;</w:t>
      </w:r>
    </w:p>
    <w:p>
      <w:pPr>
        <w:pStyle w:val="ListParagraph"/>
        <w:numPr>
          <w:ilvl w:val="1"/>
          <w:numId w:val="3"/>
        </w:numPr>
        <w:tabs>
          <w:tab w:pos="1082" w:val="left" w:leader="none"/>
        </w:tabs>
        <w:spacing w:line="273" w:lineRule="auto" w:before="2" w:after="0"/>
        <w:ind w:left="100" w:right="211" w:firstLine="637"/>
        <w:jc w:val="both"/>
        <w:rPr>
          <w:sz w:val="28"/>
        </w:rPr>
      </w:pPr>
      <w:r>
        <w:rPr>
          <w:sz w:val="28"/>
        </w:rPr>
        <w:t>Тіркелімнің ақпараттық дерекқоры - ГДЖ әлеуетті донорының фенотиптері туралы</w:t>
      </w:r>
      <w:r>
        <w:rPr>
          <w:spacing w:val="-2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1"/>
          <w:numId w:val="3"/>
        </w:numPr>
        <w:tabs>
          <w:tab w:pos="888" w:val="left" w:leader="none"/>
        </w:tabs>
        <w:spacing w:line="273" w:lineRule="auto" w:before="1" w:after="0"/>
        <w:ind w:left="100" w:right="186" w:firstLine="474"/>
        <w:jc w:val="both"/>
        <w:rPr>
          <w:sz w:val="28"/>
        </w:rPr>
      </w:pPr>
      <w:r>
        <w:rPr>
          <w:sz w:val="28"/>
        </w:rPr>
        <w:t>фенотип – генотип (нақты организмдегі ген жиынтығы) негізінде қалыптасатын сыртқы факторлармен жанамаланған индивидтке тән сипаттамалардың</w:t>
      </w:r>
      <w:r>
        <w:rPr>
          <w:spacing w:val="-32"/>
          <w:sz w:val="28"/>
        </w:rPr>
        <w:t> </w:t>
      </w:r>
      <w:r>
        <w:rPr>
          <w:sz w:val="28"/>
        </w:rPr>
        <w:t>жиынтығы.</w:t>
      </w: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73" w:lineRule="auto" w:before="1" w:after="0"/>
        <w:ind w:left="100" w:right="192" w:firstLine="583"/>
        <w:jc w:val="both"/>
        <w:rPr>
          <w:sz w:val="28"/>
        </w:rPr>
      </w:pPr>
      <w:r>
        <w:rPr>
          <w:sz w:val="28"/>
        </w:rPr>
        <w:t>Қазақстан Республикасының сүйек кемігі донорларының фенотиптері туралы мәліметтер "Сүйек кемігі донорларын іздеу" (Bone Marrow Donors Search) ақпараттық платформасында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ListParagraph"/>
        <w:numPr>
          <w:ilvl w:val="0"/>
          <w:numId w:val="3"/>
        </w:numPr>
        <w:tabs>
          <w:tab w:pos="1157" w:val="left" w:leader="none"/>
        </w:tabs>
        <w:spacing w:line="273" w:lineRule="auto" w:before="1" w:after="0"/>
        <w:ind w:left="100" w:right="106" w:firstLine="720"/>
        <w:jc w:val="left"/>
        <w:rPr>
          <w:sz w:val="28"/>
        </w:rPr>
      </w:pPr>
      <w:r>
        <w:rPr>
          <w:sz w:val="28"/>
        </w:rPr>
        <w:t>Қазақстан </w:t>
      </w:r>
      <w:r>
        <w:rPr>
          <w:spacing w:val="2"/>
          <w:sz w:val="28"/>
        </w:rPr>
        <w:t>Республикасының азаматтары </w:t>
      </w:r>
      <w:r>
        <w:rPr>
          <w:sz w:val="28"/>
        </w:rPr>
        <w:t>үшін ГДЖ </w:t>
      </w:r>
      <w:r>
        <w:rPr>
          <w:spacing w:val="2"/>
          <w:sz w:val="28"/>
        </w:rPr>
        <w:t>донорын </w:t>
      </w:r>
      <w:r>
        <w:rPr>
          <w:sz w:val="28"/>
        </w:rPr>
        <w:t>сүйек кемігі </w:t>
      </w:r>
      <w:r>
        <w:rPr>
          <w:spacing w:val="2"/>
          <w:sz w:val="28"/>
        </w:rPr>
        <w:t>донорларынын Тіркелімінен (бұдан </w:t>
      </w:r>
      <w:r>
        <w:rPr>
          <w:sz w:val="28"/>
        </w:rPr>
        <w:t>әрі - </w:t>
      </w:r>
      <w:r>
        <w:rPr>
          <w:spacing w:val="2"/>
          <w:sz w:val="28"/>
        </w:rPr>
        <w:t>Тіркелім) және (немесе) Сүйек кемігі </w:t>
      </w:r>
      <w:r>
        <w:rPr>
          <w:sz w:val="28"/>
        </w:rPr>
        <w:t>донорларының дүниежүзілік қауымдастығынан (World Marrow Donors Assosіatіon) ( бұдан әрі - қауымдастық) іздеу мен жандандыру тегін медициналық көмектің кепілдік берілген көлемі шеңберінде жүзеге</w:t>
      </w:r>
      <w:r>
        <w:rPr>
          <w:spacing w:val="-6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4369" w:val="left" w:leader="none"/>
          <w:tab w:pos="4980" w:val="left" w:leader="none"/>
        </w:tabs>
        <w:spacing w:line="273" w:lineRule="auto" w:before="2" w:after="0"/>
        <w:ind w:left="100" w:right="180" w:firstLine="604"/>
        <w:jc w:val="left"/>
        <w:rPr>
          <w:sz w:val="28"/>
        </w:rPr>
      </w:pPr>
      <w:r>
        <w:rPr>
          <w:sz w:val="28"/>
        </w:rPr>
        <w:t>ГДЖ донорлары туралы мәліметтері бар құжаттарды немесе өзге де ақпарат </w:t>
      </w:r>
      <w:r>
        <w:rPr>
          <w:spacing w:val="2"/>
          <w:sz w:val="28"/>
        </w:rPr>
        <w:t>тасымалдағыштарды </w:t>
      </w:r>
      <w:r>
        <w:rPr>
          <w:spacing w:val="68"/>
          <w:sz w:val="28"/>
        </w:rPr>
        <w:t> </w:t>
      </w:r>
      <w:r>
        <w:rPr>
          <w:spacing w:val="2"/>
          <w:sz w:val="28"/>
        </w:rPr>
        <w:t>жоғалтуға,</w:t>
        <w:tab/>
      </w:r>
      <w:r>
        <w:rPr>
          <w:sz w:val="28"/>
        </w:rPr>
        <w:t>сол</w:t>
        <w:tab/>
      </w:r>
      <w:r>
        <w:rPr>
          <w:spacing w:val="2"/>
          <w:sz w:val="28"/>
        </w:rPr>
        <w:t>сияқты қызметтік жұмысына байланысты </w:t>
      </w:r>
      <w:r>
        <w:rPr>
          <w:sz w:val="28"/>
        </w:rPr>
        <w:t>көрсетілген ақпаратты пайдалануға рұқсаты бар адамдардың оларды заңсыз өзгертуіне жол</w:t>
      </w:r>
      <w:r>
        <w:rPr>
          <w:spacing w:val="-2"/>
          <w:sz w:val="28"/>
        </w:rPr>
        <w:t> </w:t>
      </w:r>
      <w:r>
        <w:rPr>
          <w:sz w:val="28"/>
        </w:rPr>
        <w:t>берілмейді.</w:t>
      </w:r>
    </w:p>
    <w:p>
      <w:pPr>
        <w:pStyle w:val="Heading1"/>
        <w:spacing w:line="280" w:lineRule="auto" w:before="266"/>
        <w:ind w:right="222"/>
      </w:pPr>
      <w:r>
        <w:rPr>
          <w:w w:val="95"/>
        </w:rPr>
        <w:t>2 - тарау. Тіркелімнен, оның ішінде халықаралық тіркелімдерден ГДЖ </w:t>
      </w:r>
      <w:r>
        <w:rPr/>
        <w:t>донорларын</w:t>
      </w:r>
      <w:r>
        <w:rPr>
          <w:spacing w:val="-28"/>
        </w:rPr>
        <w:t> </w:t>
      </w:r>
      <w:r>
        <w:rPr/>
        <w:t>іздеу</w:t>
      </w:r>
      <w:r>
        <w:rPr>
          <w:spacing w:val="-28"/>
        </w:rPr>
        <w:t> </w:t>
      </w:r>
      <w:r>
        <w:rPr/>
        <w:t>мен</w:t>
      </w:r>
      <w:r>
        <w:rPr>
          <w:spacing w:val="-28"/>
        </w:rPr>
        <w:t> </w:t>
      </w:r>
      <w:r>
        <w:rPr/>
        <w:t>жандандыру</w:t>
      </w:r>
      <w:r>
        <w:rPr>
          <w:spacing w:val="-28"/>
        </w:rPr>
        <w:t> </w:t>
      </w:r>
      <w:r>
        <w:rPr/>
        <w:t>және</w:t>
      </w:r>
      <w:r>
        <w:rPr>
          <w:spacing w:val="-28"/>
        </w:rPr>
        <w:t> </w:t>
      </w:r>
      <w:r>
        <w:rPr/>
        <w:t>ГДЖ</w:t>
      </w:r>
      <w:r>
        <w:rPr>
          <w:spacing w:val="-28"/>
        </w:rPr>
        <w:t> </w:t>
      </w:r>
      <w:r>
        <w:rPr/>
        <w:t>–</w:t>
      </w:r>
      <w:r>
        <w:rPr>
          <w:spacing w:val="-28"/>
        </w:rPr>
        <w:t> </w:t>
      </w:r>
      <w:r>
        <w:rPr/>
        <w:t>ні</w:t>
      </w:r>
      <w:r>
        <w:rPr>
          <w:spacing w:val="-28"/>
        </w:rPr>
        <w:t> </w:t>
      </w:r>
      <w:r>
        <w:rPr/>
        <w:t>реципиентке</w:t>
      </w:r>
      <w:r>
        <w:rPr>
          <w:spacing w:val="-28"/>
        </w:rPr>
        <w:t> </w:t>
      </w:r>
      <w:r>
        <w:rPr/>
        <w:t>дейін тасымалдау</w:t>
      </w:r>
      <w:r>
        <w:rPr>
          <w:spacing w:val="-1"/>
        </w:rPr>
        <w:t> </w:t>
      </w:r>
      <w:r>
        <w:rPr/>
        <w:t>тәртібі</w:t>
      </w:r>
    </w:p>
    <w:p>
      <w:pPr>
        <w:spacing w:after="0" w:line="280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73" w:lineRule="auto" w:before="60" w:after="0"/>
        <w:ind w:left="100" w:right="199" w:firstLine="572"/>
        <w:jc w:val="left"/>
        <w:rPr>
          <w:sz w:val="28"/>
        </w:rPr>
      </w:pPr>
      <w:r>
        <w:rPr>
          <w:sz w:val="28"/>
        </w:rPr>
        <w:t>Тіркелімнен және қауымдастықтың ақпараттық дерекқорында ГДЖ үйлесімді донорын іздеу тіндік үйлесімділік қағидаты бойынша</w:t>
      </w:r>
      <w:r>
        <w:rPr>
          <w:spacing w:val="-11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73" w:lineRule="auto" w:before="1" w:after="0"/>
        <w:ind w:left="100" w:right="105" w:firstLine="427"/>
        <w:jc w:val="left"/>
        <w:rPr>
          <w:sz w:val="28"/>
        </w:rPr>
      </w:pPr>
      <w:r>
        <w:rPr>
          <w:sz w:val="28"/>
        </w:rPr>
        <w:t>Іздеуге өтінімді Тіркелімнің және (немесе) қауымдастықтың ақпараттық</w:t>
      </w:r>
      <w:r>
        <w:rPr>
          <w:spacing w:val="-31"/>
          <w:sz w:val="28"/>
        </w:rPr>
        <w:t> </w:t>
      </w:r>
      <w:r>
        <w:rPr>
          <w:sz w:val="28"/>
        </w:rPr>
        <w:t>базасына рұқсаты бар тапсырыс беруші</w:t>
      </w:r>
      <w:r>
        <w:rPr>
          <w:spacing w:val="-6"/>
          <w:sz w:val="28"/>
        </w:rPr>
        <w:t> </w:t>
      </w:r>
      <w:r>
        <w:rPr>
          <w:sz w:val="28"/>
        </w:rPr>
        <w:t>қалыптастырады.</w:t>
      </w: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73" w:lineRule="auto" w:before="1" w:after="0"/>
        <w:ind w:left="100" w:right="127" w:firstLine="529"/>
        <w:jc w:val="left"/>
        <w:rPr>
          <w:sz w:val="28"/>
        </w:rPr>
      </w:pPr>
      <w:r>
        <w:rPr>
          <w:sz w:val="28"/>
        </w:rPr>
        <w:t>ГДЖ доноры туралы ақпаратты іздеу нәтижесі оң болған жағдайда Тіркелімде транспланттауды</w:t>
      </w:r>
      <w:r>
        <w:rPr>
          <w:spacing w:val="-7"/>
          <w:sz w:val="28"/>
        </w:rPr>
        <w:t> </w:t>
      </w:r>
      <w:r>
        <w:rPr>
          <w:sz w:val="28"/>
        </w:rPr>
        <w:t>жүргізу</w:t>
      </w:r>
      <w:r>
        <w:rPr>
          <w:spacing w:val="-7"/>
          <w:sz w:val="28"/>
        </w:rPr>
        <w:t> </w:t>
      </w:r>
      <w:r>
        <w:rPr>
          <w:sz w:val="28"/>
        </w:rPr>
        <w:t>мақсатында</w:t>
      </w:r>
      <w:r>
        <w:rPr>
          <w:spacing w:val="-6"/>
          <w:sz w:val="28"/>
        </w:rPr>
        <w:t> </w:t>
      </w:r>
      <w:r>
        <w:rPr>
          <w:sz w:val="28"/>
        </w:rPr>
        <w:t>донорды</w:t>
      </w:r>
      <w:r>
        <w:rPr>
          <w:spacing w:val="-7"/>
          <w:sz w:val="28"/>
        </w:rPr>
        <w:t> </w:t>
      </w:r>
      <w:r>
        <w:rPr>
          <w:sz w:val="28"/>
        </w:rPr>
        <w:t>іздеу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жандандыруға</w:t>
      </w:r>
      <w:r>
        <w:rPr>
          <w:spacing w:val="-7"/>
          <w:sz w:val="28"/>
        </w:rPr>
        <w:t> </w:t>
      </w:r>
      <w:r>
        <w:rPr>
          <w:sz w:val="28"/>
        </w:rPr>
        <w:t>өтінім</w:t>
      </w:r>
      <w:r>
        <w:rPr>
          <w:spacing w:val="-6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73" w:lineRule="auto" w:before="1" w:after="0"/>
        <w:ind w:left="100" w:right="211" w:firstLine="631"/>
        <w:jc w:val="left"/>
        <w:rPr>
          <w:sz w:val="28"/>
        </w:rPr>
      </w:pPr>
      <w:r>
        <w:rPr>
          <w:sz w:val="28"/>
        </w:rPr>
        <w:t>Тіркелімнен донорды іздеу мен жандандыру жұмысы өтінім берген күнінен бастап екі ай дейінгі мерзімде жүзеге</w:t>
      </w:r>
      <w:r>
        <w:rPr>
          <w:spacing w:val="-10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201" w:firstLine="581"/>
        <w:jc w:val="both"/>
      </w:pPr>
      <w:r>
        <w:rPr/>
        <w:t>Жұмыс аяқталғаннан кейін тапсырыс беруші оның нәтижелері туралы хабардар етіледі.</w:t>
      </w:r>
    </w:p>
    <w:p>
      <w:pPr>
        <w:pStyle w:val="BodyText"/>
        <w:spacing w:line="273" w:lineRule="auto"/>
        <w:ind w:right="189" w:firstLine="629"/>
        <w:jc w:val="both"/>
      </w:pPr>
      <w:r>
        <w:rPr/>
        <w:t>ГДЖ донорының тұрғылықты жері немесе оның байланыс мәліметтері туралы қосымша ақпаратты алу қажет болған жағдайда іздеу мерзімі ұзартылады, бұл туралы тапсырыс беруші хабардар етіледі.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73" w:lineRule="auto" w:before="1" w:after="0"/>
        <w:ind w:left="100" w:right="187" w:firstLine="503"/>
        <w:jc w:val="both"/>
        <w:rPr>
          <w:sz w:val="28"/>
        </w:rPr>
      </w:pPr>
      <w:r>
        <w:rPr>
          <w:sz w:val="28"/>
        </w:rPr>
        <w:t>Қауымдастықтың ақпараттық дерекқорынан іздеу Тіркелімнен ГДЖ үйлесімді донорын іздеудің теріс нәтиже кезінде</w:t>
      </w:r>
      <w:r>
        <w:rPr>
          <w:spacing w:val="-7"/>
          <w:sz w:val="28"/>
        </w:rPr>
        <w:t> </w:t>
      </w:r>
      <w:r>
        <w:rPr>
          <w:sz w:val="28"/>
        </w:rPr>
        <w:t>орындалады.</w:t>
      </w: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73" w:lineRule="auto" w:before="1" w:after="0"/>
        <w:ind w:left="100" w:right="201" w:firstLine="589"/>
        <w:jc w:val="both"/>
        <w:rPr>
          <w:sz w:val="28"/>
        </w:rPr>
      </w:pPr>
      <w:r>
        <w:rPr>
          <w:sz w:val="28"/>
        </w:rPr>
        <w:t>Қазақстан Республикасының азаматы-реципиентке транспланттауды жүргізу мақсатында қауымдастықтан ГДЖ донорды іздеу өтінімін беруді тапсырыс беруші дербес 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3"/>
        </w:numPr>
        <w:tabs>
          <w:tab w:pos="1152" w:val="left" w:leader="none"/>
        </w:tabs>
        <w:spacing w:line="273" w:lineRule="auto" w:before="1" w:after="0"/>
        <w:ind w:left="100" w:right="204" w:firstLine="597"/>
        <w:jc w:val="both"/>
        <w:rPr>
          <w:sz w:val="28"/>
        </w:rPr>
      </w:pPr>
      <w:r>
        <w:rPr>
          <w:sz w:val="28"/>
        </w:rPr>
        <w:t>Қауымдастықтың қызметтері тапсырыс беруші ұсынған шот - фактураларға сәйкес</w:t>
      </w:r>
      <w:r>
        <w:rPr>
          <w:spacing w:val="-2"/>
          <w:sz w:val="28"/>
        </w:rPr>
        <w:t> </w:t>
      </w:r>
      <w:r>
        <w:rPr>
          <w:sz w:val="28"/>
        </w:rPr>
        <w:t>төленеді.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273" w:lineRule="auto" w:before="1" w:after="0"/>
        <w:ind w:left="100" w:right="201" w:firstLine="584"/>
        <w:jc w:val="both"/>
        <w:rPr>
          <w:sz w:val="28"/>
        </w:rPr>
      </w:pPr>
      <w:r>
        <w:rPr>
          <w:sz w:val="28"/>
        </w:rPr>
        <w:t>Донорды жандандыру гемопоэздік дің жасушаларын донациялауға келісімді </w:t>
      </w:r>
      <w:r>
        <w:rPr>
          <w:spacing w:val="2"/>
          <w:sz w:val="28"/>
        </w:rPr>
        <w:t>ауызша </w:t>
      </w:r>
      <w:r>
        <w:rPr>
          <w:sz w:val="28"/>
        </w:rPr>
        <w:t>растау және </w:t>
      </w:r>
      <w:r>
        <w:rPr>
          <w:spacing w:val="2"/>
          <w:sz w:val="28"/>
        </w:rPr>
        <w:t>реципиент фенотипімен үйлесімділігін </w:t>
      </w:r>
      <w:r>
        <w:rPr>
          <w:sz w:val="28"/>
        </w:rPr>
        <w:t>растау мақсатында фенотипті (HLA-A, HLA-B, HLA-С, HLA-DRB1, HLA-DQB1) бес локус бойынша аллельдік деңгейге (әріптік белгілеуден кейінгі 4 сан) дейін қайталама (қорытынды) зерттеу арқылы</w:t>
      </w:r>
      <w:r>
        <w:rPr>
          <w:spacing w:val="-3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73" w:lineRule="auto" w:before="3" w:after="0"/>
        <w:ind w:left="100" w:right="235" w:firstLine="786"/>
        <w:jc w:val="both"/>
        <w:rPr>
          <w:sz w:val="28"/>
        </w:rPr>
      </w:pPr>
      <w:r>
        <w:rPr>
          <w:spacing w:val="2"/>
          <w:sz w:val="28"/>
        </w:rPr>
        <w:t>Донорды медициналық зерттеп </w:t>
      </w:r>
      <w:r>
        <w:rPr>
          <w:sz w:val="28"/>
        </w:rPr>
        <w:t>- </w:t>
      </w:r>
      <w:r>
        <w:rPr>
          <w:spacing w:val="2"/>
          <w:sz w:val="28"/>
        </w:rPr>
        <w:t>қарауды Денсаулық сақтауды дамыту </w:t>
      </w:r>
      <w:r>
        <w:rPr>
          <w:sz w:val="28"/>
        </w:rPr>
        <w:t>республикалық орталығы бекіткен сүйек кемігі донорларын туыс емес аллогендік транспланттау үшін зерттеп - қараудың клиникалық хаттамасына сәйкес жүзеге асырады.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73" w:lineRule="auto" w:before="1" w:after="0"/>
        <w:ind w:left="100" w:right="225" w:firstLine="731"/>
        <w:jc w:val="both"/>
        <w:rPr>
          <w:sz w:val="28"/>
        </w:rPr>
      </w:pPr>
      <w:r>
        <w:rPr>
          <w:sz w:val="28"/>
        </w:rPr>
        <w:t>Реципиенті кондициялау, ГДЖ донациялау және транспланттау мерзімін тапсырыс беруші</w:t>
      </w:r>
      <w:r>
        <w:rPr>
          <w:spacing w:val="-3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273" w:lineRule="auto" w:before="1" w:after="0"/>
        <w:ind w:left="100" w:right="177" w:firstLine="435"/>
        <w:jc w:val="left"/>
        <w:rPr>
          <w:sz w:val="28"/>
        </w:rPr>
      </w:pPr>
      <w:r>
        <w:rPr>
          <w:sz w:val="28"/>
        </w:rPr>
        <w:t>ГДЖ донорының донациялау үшін келуін жандандыру, сондай-ақ ұйымдастыру Тіркеліммен 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ГДЖ нативтік және криоконсервіленген өнім ретінде</w:t>
      </w:r>
      <w:r>
        <w:rPr>
          <w:spacing w:val="-13"/>
          <w:sz w:val="28"/>
        </w:rPr>
        <w:t> </w:t>
      </w:r>
      <w:r>
        <w:rPr>
          <w:sz w:val="28"/>
        </w:rPr>
        <w:t>тасымалданады.</w:t>
      </w:r>
    </w:p>
    <w:p>
      <w:pPr>
        <w:pStyle w:val="ListParagraph"/>
        <w:numPr>
          <w:ilvl w:val="0"/>
          <w:numId w:val="3"/>
        </w:numPr>
        <w:tabs>
          <w:tab w:pos="946" w:val="left" w:leader="none"/>
        </w:tabs>
        <w:spacing w:line="273" w:lineRule="auto" w:before="46" w:after="0"/>
        <w:ind w:left="100" w:right="105" w:firstLine="424"/>
        <w:jc w:val="left"/>
        <w:rPr>
          <w:sz w:val="28"/>
        </w:rPr>
      </w:pPr>
      <w:r>
        <w:rPr>
          <w:sz w:val="28"/>
        </w:rPr>
        <w:t>Нативтік ГДЖ сақтау температурасы мен тасымалдау уақытын тапсырыс</w:t>
      </w:r>
      <w:r>
        <w:rPr>
          <w:spacing w:val="-30"/>
          <w:sz w:val="28"/>
        </w:rPr>
        <w:t> </w:t>
      </w:r>
      <w:r>
        <w:rPr>
          <w:sz w:val="28"/>
        </w:rPr>
        <w:t>беруші белгілейді.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73" w:lineRule="auto" w:before="1" w:after="0"/>
        <w:ind w:left="100" w:right="227" w:firstLine="746"/>
        <w:jc w:val="left"/>
        <w:rPr>
          <w:sz w:val="28"/>
        </w:rPr>
      </w:pPr>
      <w:r>
        <w:rPr>
          <w:sz w:val="28"/>
        </w:rPr>
        <w:t>Криоконервіленген ГДЖ тасымалдау кезінде белгіленген температураны қамтамасыз ететін көлік жүйесі</w:t>
      </w:r>
      <w:r>
        <w:rPr>
          <w:spacing w:val="-7"/>
          <w:sz w:val="28"/>
        </w:rPr>
        <w:t> </w:t>
      </w:r>
      <w:r>
        <w:rPr>
          <w:sz w:val="28"/>
        </w:rPr>
        <w:t>пайдаланылады.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73" w:lineRule="auto" w:before="60" w:after="0"/>
        <w:ind w:left="100" w:right="223" w:firstLine="703"/>
        <w:jc w:val="left"/>
        <w:rPr>
          <w:sz w:val="28"/>
        </w:rPr>
      </w:pPr>
      <w:r>
        <w:rPr>
          <w:sz w:val="28"/>
        </w:rPr>
        <w:t>ГДЖ тасымалдау кезінде өнімді төңкеруге, айналдыруға, сәулелеуге жол бермейтін қауіпсіздік теникалары</w:t>
      </w:r>
      <w:r>
        <w:rPr>
          <w:spacing w:val="-5"/>
          <w:sz w:val="28"/>
        </w:rPr>
        <w:t> </w:t>
      </w:r>
      <w:r>
        <w:rPr>
          <w:sz w:val="28"/>
        </w:rPr>
        <w:t>сақталады.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73" w:lineRule="auto" w:before="1" w:after="0"/>
        <w:ind w:left="100" w:right="182" w:firstLine="458"/>
        <w:jc w:val="left"/>
        <w:rPr>
          <w:sz w:val="28"/>
        </w:rPr>
      </w:pPr>
      <w:r>
        <w:rPr>
          <w:sz w:val="28"/>
        </w:rPr>
        <w:t>Реципиентке дейін ГДЖ – ны тасымалдауды ұйымдастыруды тапсырыс беруші 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spacing w:line="278" w:lineRule="auto" w:before="1"/>
        <w:ind w:left="3344" w:right="222" w:hanging="2820"/>
        <w:jc w:val="left"/>
        <w:rPr>
          <w:sz w:val="22"/>
        </w:rPr>
      </w:pPr>
      <w:r>
        <w:rPr>
          <w:sz w:val="22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69"/>
        <w:jc w:val="right"/>
      </w:pPr>
      <w:rPr>
        <w:rFonts w:hint="default" w:ascii="Times New Roman" w:hAnsi="Times New Roman" w:eastAsia="Times New Roman" w:cs="Times New Roman"/>
        <w:spacing w:val="-9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06" w:hanging="3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13" w:hanging="3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20" w:hanging="3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6" w:hanging="3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33" w:hanging="3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40" w:hanging="3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46" w:hanging="36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30" w:hanging="231"/>
        <w:jc w:val="left"/>
      </w:pPr>
      <w:rPr>
        <w:rFonts w:hint="default"/>
        <w:b/>
        <w:bCs/>
        <w:w w:val="99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37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497" w:hanging="3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55" w:hanging="3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13" w:hanging="3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1" w:hanging="3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28" w:hanging="3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6" w:hanging="3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44" w:hanging="37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9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47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47"/>
      </w:pPr>
      <w:rPr>
        <w:rFonts w:hint="default"/>
        <w:lang w:val="kk-K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firstLine="435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2020-10-06T18:55:38Z</dcterms:created>
  <dcterms:modified xsi:type="dcterms:W3CDTF">2020-10-06T18:55:38Z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2020-10-06T00:00:00Z</vt:filetime>
  </property>
</Properties>
</file>