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F20" w:rsidRDefault="00EF3E0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F20" w:rsidRPr="00EF3E0E" w:rsidRDefault="00EF3E0E">
      <w:pPr>
        <w:spacing w:after="0"/>
        <w:rPr>
          <w:lang w:val="ru-RU"/>
        </w:rPr>
      </w:pPr>
      <w:bookmarkStart w:id="0" w:name="_GoBack"/>
      <w:r w:rsidRPr="00EF3E0E">
        <w:rPr>
          <w:b/>
          <w:color w:val="000000"/>
          <w:sz w:val="28"/>
          <w:lang w:val="ru-RU"/>
        </w:rPr>
        <w:t>Об утверждении норм базового финансирования научной и (или) научно-технической деятельности</w:t>
      </w:r>
    </w:p>
    <w:p w:rsidR="00536F20" w:rsidRPr="00EF3E0E" w:rsidRDefault="00EF3E0E">
      <w:pPr>
        <w:spacing w:after="0"/>
        <w:jc w:val="both"/>
        <w:rPr>
          <w:lang w:val="ru-RU"/>
        </w:rPr>
      </w:pPr>
      <w:r w:rsidRPr="00EF3E0E">
        <w:rPr>
          <w:color w:val="000000"/>
          <w:sz w:val="28"/>
          <w:lang w:val="ru-RU"/>
        </w:rPr>
        <w:t>Постановление Правительства Республики Казахстан от 20 июня 2011 года № 670.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1" w:name="z1"/>
      <w:bookmarkEnd w:id="0"/>
      <w:r w:rsidRPr="00EF3E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В соответствии с подпунктом 14)</w:t>
      </w:r>
      <w:r w:rsidRPr="00EF3E0E">
        <w:rPr>
          <w:color w:val="000000"/>
          <w:sz w:val="28"/>
          <w:lang w:val="ru-RU"/>
        </w:rPr>
        <w:t xml:space="preserve"> статьи 3 Закона Республики Казахстан от 18 февраля 2011 года "О науке" Правительство Республики Казахстан </w:t>
      </w:r>
      <w:r w:rsidRPr="00EF3E0E">
        <w:rPr>
          <w:b/>
          <w:color w:val="000000"/>
          <w:sz w:val="28"/>
          <w:lang w:val="ru-RU"/>
        </w:rPr>
        <w:t>ПОСТАНОВЛЯЕТ</w:t>
      </w:r>
      <w:r w:rsidRPr="00EF3E0E">
        <w:rPr>
          <w:color w:val="000000"/>
          <w:sz w:val="28"/>
          <w:lang w:val="ru-RU"/>
        </w:rPr>
        <w:t>: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2" w:name="z2"/>
      <w:bookmarkEnd w:id="1"/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1. Утвердить прилагаемые нормы базового финансирования научной и (или) научно-технической деятельности.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3" w:name="z3"/>
      <w:bookmarkEnd w:id="2"/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2. Настоящее постан</w:t>
      </w:r>
      <w:r w:rsidRPr="00EF3E0E">
        <w:rPr>
          <w:color w:val="000000"/>
          <w:sz w:val="28"/>
          <w:lang w:val="ru-RU"/>
        </w:rPr>
        <w:t>овление вводится в действие по истечении десяти календарных дней после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05"/>
        <w:gridCol w:w="5372"/>
      </w:tblGrid>
      <w:tr w:rsidR="00536F20">
        <w:trPr>
          <w:trHeight w:val="30"/>
          <w:tblCellSpacing w:w="0" w:type="auto"/>
        </w:trPr>
        <w:tc>
          <w:tcPr>
            <w:tcW w:w="5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536F20" w:rsidRDefault="00EF3E0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Премьер-Министр</w:t>
            </w:r>
            <w:proofErr w:type="spellEnd"/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F20" w:rsidRDefault="00EF3E0E">
            <w:pPr>
              <w:spacing w:after="0"/>
              <w:jc w:val="both"/>
            </w:pPr>
            <w:r>
              <w:br/>
            </w:r>
          </w:p>
        </w:tc>
      </w:tr>
      <w:tr w:rsidR="00536F20">
        <w:trPr>
          <w:trHeight w:val="30"/>
          <w:tblCellSpacing w:w="0" w:type="auto"/>
        </w:trPr>
        <w:tc>
          <w:tcPr>
            <w:tcW w:w="54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F20" w:rsidRDefault="00EF3E0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82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F20" w:rsidRDefault="00EF3E0E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К. </w:t>
            </w:r>
            <w:proofErr w:type="spellStart"/>
            <w:r>
              <w:rPr>
                <w:color w:val="000000"/>
                <w:sz w:val="20"/>
              </w:rPr>
              <w:t>Масимов</w:t>
            </w:r>
            <w:proofErr w:type="spellEnd"/>
          </w:p>
        </w:tc>
      </w:tr>
    </w:tbl>
    <w:p w:rsidR="00536F20" w:rsidRDefault="00EF3E0E">
      <w:pPr>
        <w:spacing w:after="0"/>
      </w:pPr>
      <w: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40"/>
      </w:tblGrid>
      <w:tr w:rsidR="00536F20" w:rsidRPr="00EF3E0E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F20" w:rsidRDefault="00EF3E0E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6F20" w:rsidRPr="00EF3E0E" w:rsidRDefault="00EF3E0E">
            <w:pPr>
              <w:spacing w:after="0"/>
              <w:jc w:val="center"/>
              <w:rPr>
                <w:lang w:val="ru-RU"/>
              </w:rPr>
            </w:pPr>
            <w:r w:rsidRPr="00EF3E0E">
              <w:rPr>
                <w:color w:val="000000"/>
                <w:sz w:val="20"/>
                <w:lang w:val="ru-RU"/>
              </w:rPr>
              <w:t>Утверждены</w:t>
            </w:r>
            <w:r w:rsidRPr="00EF3E0E">
              <w:rPr>
                <w:lang w:val="ru-RU"/>
              </w:rPr>
              <w:br/>
            </w:r>
            <w:r w:rsidRPr="00EF3E0E">
              <w:rPr>
                <w:color w:val="000000"/>
                <w:sz w:val="20"/>
                <w:lang w:val="ru-RU"/>
              </w:rPr>
              <w:t>постановлением Правительства</w:t>
            </w:r>
            <w:r w:rsidRPr="00EF3E0E">
              <w:rPr>
                <w:lang w:val="ru-RU"/>
              </w:rPr>
              <w:br/>
            </w:r>
            <w:r w:rsidRPr="00EF3E0E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F3E0E">
              <w:rPr>
                <w:lang w:val="ru-RU"/>
              </w:rPr>
              <w:br/>
            </w:r>
            <w:r w:rsidRPr="00EF3E0E">
              <w:rPr>
                <w:color w:val="000000"/>
                <w:sz w:val="20"/>
                <w:lang w:val="ru-RU"/>
              </w:rPr>
              <w:t>от 20 июня 2011 года № 670</w:t>
            </w:r>
          </w:p>
        </w:tc>
      </w:tr>
    </w:tbl>
    <w:p w:rsidR="00536F20" w:rsidRPr="00EF3E0E" w:rsidRDefault="00EF3E0E">
      <w:pPr>
        <w:spacing w:after="0"/>
        <w:rPr>
          <w:lang w:val="ru-RU"/>
        </w:rPr>
      </w:pPr>
      <w:bookmarkStart w:id="4" w:name="z5"/>
      <w:r w:rsidRPr="00EF3E0E">
        <w:rPr>
          <w:b/>
          <w:color w:val="000000"/>
          <w:lang w:val="ru-RU"/>
        </w:rPr>
        <w:t xml:space="preserve"> Нормы базового финансирования научной и (или) научно-технической деятельности</w:t>
      </w:r>
    </w:p>
    <w:bookmarkEnd w:id="4"/>
    <w:p w:rsidR="00536F20" w:rsidRPr="00EF3E0E" w:rsidRDefault="00EF3E0E">
      <w:pPr>
        <w:spacing w:after="0"/>
        <w:jc w:val="both"/>
        <w:rPr>
          <w:lang w:val="ru-RU"/>
        </w:rPr>
      </w:pPr>
      <w:r w:rsidRPr="00EF3E0E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F3E0E">
        <w:rPr>
          <w:color w:val="FF0000"/>
          <w:sz w:val="28"/>
          <w:lang w:val="ru-RU"/>
        </w:rPr>
        <w:t xml:space="preserve"> Сноска. Преамбула - в редакции Постановления Правительства РК от 06.08.2021 № 540 (вводится в действие по истечении десяти календарных дней после дня его первого официаль</w:t>
      </w:r>
      <w:r w:rsidRPr="00EF3E0E">
        <w:rPr>
          <w:color w:val="FF0000"/>
          <w:sz w:val="28"/>
          <w:lang w:val="ru-RU"/>
        </w:rPr>
        <w:t>ного опубликования).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5" w:name="z6"/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1. Базовое финансирование включает расходы по нормам базового финансирования на текущее обеспечение научной инфраструктуры и имущества, в том числе зданий, оборудования и материалов, оплату труда административного и обслуживающег</w:t>
      </w:r>
      <w:r w:rsidRPr="00EF3E0E">
        <w:rPr>
          <w:color w:val="000000"/>
          <w:sz w:val="28"/>
          <w:lang w:val="ru-RU"/>
        </w:rPr>
        <w:t>о персонала, а также информационное сопровождение научно-технической деятельности государственных научных организаций и научных организаций, приравненных к государственным, государственных организаций высшего и (или) послевузовского образования, организаци</w:t>
      </w:r>
      <w:r w:rsidRPr="00EF3E0E">
        <w:rPr>
          <w:color w:val="000000"/>
          <w:sz w:val="28"/>
          <w:lang w:val="ru-RU"/>
        </w:rPr>
        <w:t>й высшего и (или) послевузовского образования, пятьдесят и более процентов голосующих акций (долей участия в уставном капитале) которых принадлежат государству, а также организаций высшего и (или) послевузовского образования, в которых пятьдесят и более пр</w:t>
      </w:r>
      <w:r w:rsidRPr="00EF3E0E">
        <w:rPr>
          <w:color w:val="000000"/>
          <w:sz w:val="28"/>
          <w:lang w:val="ru-RU"/>
        </w:rPr>
        <w:t xml:space="preserve">оцентов голосующих акций (долей участия в уставном капитале) прямо либо косвенно </w:t>
      </w:r>
      <w:r w:rsidRPr="00EF3E0E">
        <w:rPr>
          <w:color w:val="000000"/>
          <w:sz w:val="28"/>
          <w:lang w:val="ru-RU"/>
        </w:rPr>
        <w:lastRenderedPageBreak/>
        <w:t>принадлежат юридическим лицам, пятьдесят и более процентов голосующих акций (долей участия в уставном капитале) которых принадлежат государству.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6" w:name="z13"/>
      <w:bookmarkEnd w:id="5"/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2. Расходы на текущее об</w:t>
      </w:r>
      <w:r w:rsidRPr="00EF3E0E">
        <w:rPr>
          <w:color w:val="000000"/>
          <w:sz w:val="28"/>
          <w:lang w:val="ru-RU"/>
        </w:rPr>
        <w:t>еспечение научной инфраструктуры и имущества, в том числе зданий, оборудования и материалов, включают: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7" w:name="z14"/>
      <w:bookmarkEnd w:id="6"/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1) оплату коммунальных услуг (вода, газ, электроэнергия, отопление, канализация, вентиляция);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8" w:name="z15"/>
      <w:bookmarkEnd w:id="7"/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2) оплату услуг связи и универсальных услуг свя</w:t>
      </w:r>
      <w:r w:rsidRPr="00EF3E0E">
        <w:rPr>
          <w:color w:val="000000"/>
          <w:sz w:val="28"/>
          <w:lang w:val="ru-RU"/>
        </w:rPr>
        <w:t>зи;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9" w:name="z16"/>
      <w:bookmarkEnd w:id="8"/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3) аренду транспорта;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10" w:name="z17"/>
      <w:bookmarkEnd w:id="9"/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4) взносы на социальные отчисления в Государственный фонд социального страхования и обязательное социальное медицинское страхование;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11" w:name="z18"/>
      <w:bookmarkEnd w:id="10"/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5) затраты на приобретение товаров, относящихся к основным средствам, расходных</w:t>
      </w:r>
      <w:r w:rsidRPr="00EF3E0E">
        <w:rPr>
          <w:color w:val="000000"/>
          <w:sz w:val="28"/>
          <w:lang w:val="ru-RU"/>
        </w:rPr>
        <w:t xml:space="preserve"> материалов, приобретение прочих товаров, прочие текущие затраты, затраты на охрану (охрана объекта и (или) имущества физических и юридических лиц, в том числе при его транспортировке), затраты на охранную сигнализацию;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12" w:name="z19"/>
      <w:bookmarkEnd w:id="11"/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6) износ (амортизация) основны</w:t>
      </w:r>
      <w:r w:rsidRPr="00EF3E0E">
        <w:rPr>
          <w:color w:val="000000"/>
          <w:sz w:val="28"/>
          <w:lang w:val="ru-RU"/>
        </w:rPr>
        <w:t>х средств, используемых в научной и (или) научно-технической деятельности, текущий ремонт здания, оборудования.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13" w:name="z20"/>
      <w:bookmarkEnd w:id="12"/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Данные расходы определяются согласно нормативам, аналогичным нормативам, установленным следующими постановлениями Правительства Республики</w:t>
      </w:r>
      <w:r w:rsidRPr="00EF3E0E">
        <w:rPr>
          <w:color w:val="000000"/>
          <w:sz w:val="28"/>
          <w:lang w:val="ru-RU"/>
        </w:rPr>
        <w:t xml:space="preserve"> Казахстан: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14" w:name="z21"/>
      <w:bookmarkEnd w:id="13"/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1) от 2 ноября 1998 года № 1118 "О нормативах потребления электроэнергии, тепла на отопление, горячей и холодной воды и других коммунальных услуг по организациям, финансируемым из средств бюджета" по нормам, установленным для зданий орган</w:t>
      </w:r>
      <w:r w:rsidRPr="00EF3E0E">
        <w:rPr>
          <w:color w:val="000000"/>
          <w:sz w:val="28"/>
          <w:lang w:val="ru-RU"/>
        </w:rPr>
        <w:t>ов управления;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15" w:name="z22"/>
      <w:bookmarkEnd w:id="14"/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2) от 10 февраля 2003 года № 145 "Об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акции которых принадлежат государству, и товариществ с огр</w:t>
      </w:r>
      <w:r w:rsidRPr="00EF3E0E">
        <w:rPr>
          <w:color w:val="000000"/>
          <w:sz w:val="28"/>
          <w:lang w:val="ru-RU"/>
        </w:rPr>
        <w:t>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оптимизации".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16" w:name="z23"/>
      <w:bookmarkEnd w:id="15"/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3. Расходы по оплате труда административного и обслуживающего персонала включают</w:t>
      </w:r>
      <w:r w:rsidRPr="00EF3E0E">
        <w:rPr>
          <w:color w:val="000000"/>
          <w:sz w:val="28"/>
          <w:lang w:val="ru-RU"/>
        </w:rPr>
        <w:t xml:space="preserve"> оплату труда, в том числе компенсационные выплаты административного и обслуживающего персонала государственных научных организаций и научных организаций, приравненных к государственным, государственным организациям высшего и (или) послевузовского образова</w:t>
      </w:r>
      <w:r w:rsidRPr="00EF3E0E">
        <w:rPr>
          <w:color w:val="000000"/>
          <w:sz w:val="28"/>
          <w:lang w:val="ru-RU"/>
        </w:rPr>
        <w:t xml:space="preserve">ния, организациям высшего и (или) послевузовского образования, пятьдесят и более процентов голосующих акций (долей участия в уставном капитале) которых </w:t>
      </w:r>
      <w:r w:rsidRPr="00EF3E0E">
        <w:rPr>
          <w:color w:val="000000"/>
          <w:sz w:val="28"/>
          <w:lang w:val="ru-RU"/>
        </w:rPr>
        <w:lastRenderedPageBreak/>
        <w:t>принадлежат государству, а также организациям высшего и (или) послевузовского образования, в которых пят</w:t>
      </w:r>
      <w:r w:rsidRPr="00EF3E0E">
        <w:rPr>
          <w:color w:val="000000"/>
          <w:sz w:val="28"/>
          <w:lang w:val="ru-RU"/>
        </w:rPr>
        <w:t>ьдесят и более процентов голосующих акций (долей участия в уставном капитале) прямо либо косвенно принадлежат юридическим лицам, пятьдесят и более процентов голосующих акций (долей участия в уставном капитале) которых принадлежат государству.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17" w:name="z24"/>
      <w:bookmarkEnd w:id="16"/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Расходы</w:t>
      </w:r>
      <w:r w:rsidRPr="00EF3E0E">
        <w:rPr>
          <w:color w:val="000000"/>
          <w:sz w:val="28"/>
          <w:lang w:val="ru-RU"/>
        </w:rPr>
        <w:t xml:space="preserve"> по оплате труда административного и обслуживающего персонала включают выплаты пособия на оздоровление гражданским служащим, содержащимся за счет государственного бюджета.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18" w:name="z25"/>
      <w:bookmarkEnd w:id="17"/>
      <w:r w:rsidRPr="00EF3E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Данные расходы для государственных предприятий на праве оперативного управлен</w:t>
      </w:r>
      <w:r w:rsidRPr="00EF3E0E">
        <w:rPr>
          <w:color w:val="000000"/>
          <w:sz w:val="28"/>
          <w:lang w:val="ru-RU"/>
        </w:rPr>
        <w:t>ия определяются в соответствии с постановлением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</w:t>
      </w:r>
      <w:r w:rsidRPr="00EF3E0E">
        <w:rPr>
          <w:color w:val="000000"/>
          <w:sz w:val="28"/>
          <w:lang w:val="ru-RU"/>
        </w:rPr>
        <w:t>ых предприятий".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19" w:name="z26"/>
      <w:bookmarkEnd w:id="18"/>
      <w:r w:rsidRPr="00EF3E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Для республиканских государственных предприятий на праве хозяйственного ведения, акционерных обществ, некоммерческих акционерных обществ, товариществ с ограниченной ответственностью расходы на оплату труда определяются в размере мин</w:t>
      </w:r>
      <w:r w:rsidRPr="00EF3E0E">
        <w:rPr>
          <w:color w:val="000000"/>
          <w:sz w:val="28"/>
          <w:lang w:val="ru-RU"/>
        </w:rPr>
        <w:t>имальной оплаты в соответствии с постановлением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</w:t>
      </w:r>
      <w:r w:rsidRPr="00EF3E0E">
        <w:rPr>
          <w:color w:val="000000"/>
          <w:sz w:val="28"/>
          <w:lang w:val="ru-RU"/>
        </w:rPr>
        <w:t>ых предприятий", сверх минимальной оплаты за счет собственных доходов в соответствии с законами Республики Казахстан "О государственном имуществе", "Об акционерных обществах", "О товариществах с ограниченной и дополнительной ответственностью".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20" w:name="z27"/>
      <w:bookmarkEnd w:id="19"/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4. Рас</w:t>
      </w:r>
      <w:r w:rsidRPr="00EF3E0E">
        <w:rPr>
          <w:color w:val="000000"/>
          <w:sz w:val="28"/>
          <w:lang w:val="ru-RU"/>
        </w:rPr>
        <w:t>ходы по информационному сопровождению научно-технической деятельности формируются по фактическим затратам и включают услуги по размещению материалов в средствах массовой информации.</w:t>
      </w:r>
    </w:p>
    <w:p w:rsidR="00536F20" w:rsidRPr="00EF3E0E" w:rsidRDefault="00EF3E0E">
      <w:pPr>
        <w:spacing w:after="0"/>
        <w:jc w:val="both"/>
        <w:rPr>
          <w:lang w:val="ru-RU"/>
        </w:rPr>
      </w:pPr>
      <w:bookmarkStart w:id="21" w:name="z28"/>
      <w:bookmarkEnd w:id="20"/>
      <w:r w:rsidRPr="00EF3E0E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F3E0E">
        <w:rPr>
          <w:color w:val="000000"/>
          <w:sz w:val="28"/>
          <w:lang w:val="ru-RU"/>
        </w:rPr>
        <w:t xml:space="preserve"> 5. Налоги и другие обязательные платежи в бюджет рассчитываются согласно Кодексу Республики Казахстан "О налогах и других обязательных платежах в бюджет (Налоговый кодекс)".</w:t>
      </w:r>
    </w:p>
    <w:bookmarkEnd w:id="21"/>
    <w:p w:rsidR="00536F20" w:rsidRPr="00EF3E0E" w:rsidRDefault="00EF3E0E">
      <w:pPr>
        <w:spacing w:after="0"/>
        <w:rPr>
          <w:lang w:val="ru-RU"/>
        </w:rPr>
      </w:pPr>
      <w:r w:rsidRPr="00EF3E0E">
        <w:rPr>
          <w:lang w:val="ru-RU"/>
        </w:rPr>
        <w:br/>
      </w:r>
      <w:r w:rsidRPr="00EF3E0E">
        <w:rPr>
          <w:lang w:val="ru-RU"/>
        </w:rPr>
        <w:br/>
      </w:r>
    </w:p>
    <w:p w:rsidR="00536F20" w:rsidRPr="00EF3E0E" w:rsidRDefault="00EF3E0E">
      <w:pPr>
        <w:pStyle w:val="disclaimer"/>
        <w:rPr>
          <w:lang w:val="ru-RU"/>
        </w:rPr>
      </w:pPr>
      <w:r w:rsidRPr="00EF3E0E">
        <w:rPr>
          <w:color w:val="000000"/>
          <w:lang w:val="ru-RU"/>
        </w:rPr>
        <w:t>© 2012. РГП на ПХВ «Институт законодательства и правовой информации Респу</w:t>
      </w:r>
      <w:r w:rsidRPr="00EF3E0E">
        <w:rPr>
          <w:color w:val="000000"/>
          <w:lang w:val="ru-RU"/>
        </w:rPr>
        <w:t>блики Казахстан» Министерства юстиции Республики Казахстан</w:t>
      </w:r>
    </w:p>
    <w:sectPr w:rsidR="00536F20" w:rsidRPr="00EF3E0E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20"/>
    <w:rsid w:val="00536F20"/>
    <w:rsid w:val="00EF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C329BE-C810-47B1-B93C-C1E943F6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Madina Kapsatova</dc:creator>
  <cp:lastModifiedBy>Madina Kapsatova</cp:lastModifiedBy>
  <cp:revision>2</cp:revision>
  <dcterms:created xsi:type="dcterms:W3CDTF">2022-08-15T05:17:00Z</dcterms:created>
  <dcterms:modified xsi:type="dcterms:W3CDTF">2022-08-15T05:17:00Z</dcterms:modified>
</cp:coreProperties>
</file>