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5EC" w:rsidRPr="00D561D7" w:rsidRDefault="00B87D75" w:rsidP="00B87D75">
      <w:pPr>
        <w:tabs>
          <w:tab w:val="center" w:pos="4606"/>
          <w:tab w:val="left" w:pos="7755"/>
        </w:tabs>
        <w:ind w:left="-993" w:right="-284"/>
        <w:jc w:val="center"/>
        <w:rPr>
          <w:b/>
          <w:sz w:val="28"/>
          <w:szCs w:val="28"/>
        </w:rPr>
      </w:pPr>
      <w:r w:rsidRPr="00B87D75">
        <w:rPr>
          <w:b/>
          <w:bCs/>
          <w:color w:val="000000"/>
          <w:sz w:val="28"/>
          <w:szCs w:val="28"/>
        </w:rPr>
        <w:t>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бойынша дәрілік заттар мен медициналық бұйымдардың баға ұсыныстарын сұрату тәсілімен сатып алу қорытындылары туралы № 3 хаттама (25 лот)</w:t>
      </w:r>
    </w:p>
    <w:p w:rsidR="002528EE" w:rsidRPr="0087176B" w:rsidRDefault="00DE033F" w:rsidP="002528EE">
      <w:pPr>
        <w:ind w:firstLine="567"/>
        <w:jc w:val="thaiDistribute"/>
        <w:rPr>
          <w:b/>
          <w:color w:val="000000"/>
          <w:sz w:val="28"/>
          <w:szCs w:val="28"/>
        </w:rPr>
      </w:pPr>
      <w:r>
        <w:rPr>
          <w:b/>
          <w:color w:val="000000"/>
          <w:sz w:val="28"/>
          <w:szCs w:val="28"/>
        </w:rPr>
        <w:t xml:space="preserve">Астана </w:t>
      </w:r>
      <w:r w:rsidR="0087176B">
        <w:rPr>
          <w:b/>
          <w:color w:val="000000"/>
          <w:sz w:val="28"/>
          <w:szCs w:val="28"/>
        </w:rPr>
        <w:tab/>
      </w:r>
      <w:r w:rsidR="0087176B">
        <w:rPr>
          <w:b/>
          <w:color w:val="000000"/>
          <w:sz w:val="28"/>
          <w:szCs w:val="28"/>
        </w:rPr>
        <w:tab/>
      </w:r>
      <w:r w:rsidR="0087176B">
        <w:rPr>
          <w:b/>
          <w:color w:val="000000"/>
          <w:sz w:val="28"/>
          <w:szCs w:val="28"/>
        </w:rPr>
        <w:tab/>
      </w:r>
      <w:r w:rsidR="0087176B">
        <w:rPr>
          <w:b/>
          <w:color w:val="000000"/>
          <w:sz w:val="28"/>
          <w:szCs w:val="28"/>
        </w:rPr>
        <w:tab/>
      </w:r>
      <w:r w:rsidR="0087176B">
        <w:rPr>
          <w:b/>
          <w:color w:val="000000"/>
          <w:sz w:val="28"/>
          <w:szCs w:val="28"/>
        </w:rPr>
        <w:tab/>
      </w:r>
      <w:r w:rsidR="0087176B">
        <w:rPr>
          <w:b/>
          <w:color w:val="000000"/>
          <w:sz w:val="28"/>
          <w:szCs w:val="28"/>
        </w:rPr>
        <w:tab/>
      </w:r>
      <w:r w:rsidR="00B94085">
        <w:rPr>
          <w:b/>
          <w:color w:val="000000"/>
          <w:sz w:val="28"/>
          <w:szCs w:val="28"/>
        </w:rPr>
        <w:tab/>
      </w:r>
      <w:r w:rsidR="001C4A7D">
        <w:rPr>
          <w:b/>
          <w:color w:val="000000"/>
          <w:sz w:val="28"/>
          <w:szCs w:val="28"/>
        </w:rPr>
        <w:t xml:space="preserve">      </w:t>
      </w:r>
      <w:r w:rsidR="00B87D75" w:rsidRPr="0076186F">
        <w:rPr>
          <w:b/>
          <w:color w:val="000000"/>
          <w:sz w:val="28"/>
          <w:szCs w:val="28"/>
        </w:rPr>
        <w:t>2025</w:t>
      </w:r>
      <w:r w:rsidR="00B87D75">
        <w:rPr>
          <w:b/>
          <w:color w:val="000000"/>
          <w:sz w:val="28"/>
          <w:szCs w:val="28"/>
        </w:rPr>
        <w:t xml:space="preserve"> жыл</w:t>
      </w:r>
      <w:r w:rsidR="00B87D75">
        <w:rPr>
          <w:b/>
          <w:color w:val="000000"/>
          <w:sz w:val="28"/>
          <w:szCs w:val="28"/>
          <w:lang w:val="kk-KZ"/>
        </w:rPr>
        <w:t xml:space="preserve">ғы </w:t>
      </w:r>
      <w:r w:rsidR="000C0E7C" w:rsidRPr="00B87D75">
        <w:rPr>
          <w:b/>
          <w:color w:val="000000"/>
          <w:sz w:val="28"/>
          <w:szCs w:val="28"/>
        </w:rPr>
        <w:t>20</w:t>
      </w:r>
      <w:r w:rsidR="001C4A7D" w:rsidRPr="0076186F">
        <w:rPr>
          <w:b/>
          <w:color w:val="000000"/>
          <w:sz w:val="28"/>
          <w:szCs w:val="28"/>
        </w:rPr>
        <w:t xml:space="preserve"> </w:t>
      </w:r>
      <w:r w:rsidR="00B87D75">
        <w:rPr>
          <w:b/>
          <w:color w:val="000000"/>
          <w:sz w:val="28"/>
          <w:szCs w:val="28"/>
        </w:rPr>
        <w:t>қаңтар</w:t>
      </w:r>
    </w:p>
    <w:p w:rsidR="002528EE" w:rsidRPr="00D561D7" w:rsidRDefault="002528EE" w:rsidP="002528EE">
      <w:pPr>
        <w:ind w:left="426" w:firstLine="141"/>
        <w:jc w:val="thaiDistribute"/>
        <w:rPr>
          <w:b/>
          <w:color w:val="000000"/>
          <w:sz w:val="28"/>
          <w:szCs w:val="28"/>
        </w:rPr>
      </w:pPr>
    </w:p>
    <w:p w:rsidR="00B87D75" w:rsidRDefault="002528EE" w:rsidP="00D561D7">
      <w:pPr>
        <w:pStyle w:val="1"/>
        <w:spacing w:before="0" w:beforeAutospacing="0" w:after="0" w:afterAutospacing="0"/>
        <w:ind w:firstLine="709"/>
        <w:jc w:val="both"/>
        <w:rPr>
          <w:b w:val="0"/>
          <w:color w:val="000000"/>
          <w:sz w:val="28"/>
          <w:szCs w:val="28"/>
        </w:rPr>
      </w:pPr>
      <w:r w:rsidRPr="00D561D7">
        <w:rPr>
          <w:b w:val="0"/>
          <w:color w:val="000000"/>
          <w:sz w:val="28"/>
          <w:szCs w:val="28"/>
        </w:rPr>
        <w:t xml:space="preserve">1. </w:t>
      </w:r>
      <w:r w:rsidR="00B87D75" w:rsidRPr="00B87D75">
        <w:rPr>
          <w:b w:val="0"/>
          <w:color w:val="000000"/>
          <w:sz w:val="28"/>
          <w:szCs w:val="28"/>
        </w:rPr>
        <w:t>Тапсырыс беруші</w:t>
      </w:r>
      <w:r w:rsidR="00B87D75">
        <w:rPr>
          <w:b w:val="0"/>
          <w:color w:val="000000"/>
          <w:sz w:val="28"/>
          <w:szCs w:val="28"/>
          <w:lang w:val="kk-KZ"/>
        </w:rPr>
        <w:t xml:space="preserve"> </w:t>
      </w:r>
      <w:r w:rsidR="00B87D75">
        <w:rPr>
          <w:b w:val="0"/>
          <w:color w:val="000000"/>
          <w:sz w:val="28"/>
          <w:szCs w:val="28"/>
        </w:rPr>
        <w:t>–</w:t>
      </w:r>
      <w:r w:rsidR="00B87D75">
        <w:rPr>
          <w:b w:val="0"/>
          <w:color w:val="000000"/>
          <w:sz w:val="28"/>
          <w:szCs w:val="28"/>
          <w:lang w:val="kk-KZ"/>
        </w:rPr>
        <w:t xml:space="preserve"> </w:t>
      </w:r>
      <w:r w:rsidR="00B87D75" w:rsidRPr="00B87D75">
        <w:rPr>
          <w:b w:val="0"/>
          <w:color w:val="000000"/>
          <w:sz w:val="28"/>
          <w:szCs w:val="28"/>
        </w:rPr>
        <w:t>сатып алуды ұйымдастырушы: Астана қаласы, Нұра ауданы, Керей көшесі, Жәнібек хандар көшесі, 10-үй мекенжайында орналасқан ҚР ДСМ "Трансфузиология ғылыми-өндірістік орталығы" ШЖҚ РМК тегін медициналық көмектің кепілдік берілген көлемін және міндетті әлеуметтік көмек жүйесінде медициналық көмекті көрсету үшін дәрілік заттар мен медициналық бұйымдардың баға ұсыныстарын сұрату тәсілімен сатып алуды өткізді 2025 жылға арналған медициналық сақтандыру.</w:t>
      </w:r>
    </w:p>
    <w:p w:rsidR="00B87D75" w:rsidRDefault="002528EE" w:rsidP="00D561D7">
      <w:pPr>
        <w:pStyle w:val="1"/>
        <w:spacing w:before="0" w:beforeAutospacing="0" w:after="0" w:afterAutospacing="0"/>
        <w:ind w:firstLine="709"/>
        <w:jc w:val="both"/>
        <w:rPr>
          <w:b w:val="0"/>
          <w:color w:val="000000"/>
          <w:sz w:val="28"/>
          <w:szCs w:val="28"/>
        </w:rPr>
      </w:pPr>
      <w:r w:rsidRPr="00D561D7">
        <w:rPr>
          <w:b w:val="0"/>
          <w:color w:val="000000"/>
          <w:sz w:val="28"/>
          <w:szCs w:val="28"/>
        </w:rPr>
        <w:t xml:space="preserve">2. </w:t>
      </w:r>
      <w:r w:rsidR="00B87D75" w:rsidRPr="00B87D75">
        <w:rPr>
          <w:b w:val="0"/>
          <w:color w:val="000000"/>
          <w:sz w:val="28"/>
          <w:szCs w:val="28"/>
        </w:rPr>
        <w:t xml:space="preserve">Сатып алудың бұл тәсілі </w:t>
      </w:r>
      <w:r w:rsidR="00B87D75" w:rsidRPr="00B87D75">
        <w:rPr>
          <w:b w:val="0"/>
          <w:color w:val="000000"/>
          <w:sz w:val="28"/>
          <w:szCs w:val="28"/>
        </w:rPr>
        <w:t>Қазақстан Республикасы Денсаулық сақтау министрінің 2023 жылғы 7 маусымдағы № 110 бұйрығ</w:t>
      </w:r>
      <w:r w:rsidR="00B87D75">
        <w:rPr>
          <w:b w:val="0"/>
          <w:color w:val="000000"/>
          <w:sz w:val="28"/>
          <w:szCs w:val="28"/>
        </w:rPr>
        <w:t xml:space="preserve">ымен бекітілген </w:t>
      </w:r>
      <w:r w:rsidR="00B87D75">
        <w:rPr>
          <w:b w:val="0"/>
          <w:color w:val="000000"/>
          <w:sz w:val="28"/>
          <w:szCs w:val="28"/>
        </w:rPr>
        <w:t>Т</w:t>
      </w:r>
      <w:r w:rsidR="00B87D75" w:rsidRPr="00B87D75">
        <w:rPr>
          <w:b w:val="0"/>
          <w:color w:val="000000"/>
          <w:sz w:val="28"/>
          <w:szCs w:val="28"/>
        </w:rPr>
        <w:t>егін медициналық көмектің кепілдік берілген көлемі, тергеу изоляторлары мен қылмыстық-атқару (пенитенциарлық) жүйесінің мекемелерінде ұсталатын адамдар үшін бюджет қаражаты есебінен медициналық көмектің қосымша көлемі шеңберінде дәрілік заттарды, медициналық бұйымдар мен мамандандырылған емдік өнімдерді сатып алуды ұйымдастыру және өткізу қағидаларының 70, 74-тармақтарына сәйкес қол</w:t>
      </w:r>
      <w:r w:rsidR="00B87D75">
        <w:rPr>
          <w:b w:val="0"/>
          <w:color w:val="000000"/>
          <w:sz w:val="28"/>
          <w:szCs w:val="28"/>
        </w:rPr>
        <w:t xml:space="preserve">данылды және (немесе) міндетті </w:t>
      </w:r>
      <w:r w:rsidR="00B87D75">
        <w:rPr>
          <w:b w:val="0"/>
          <w:color w:val="000000"/>
          <w:sz w:val="28"/>
          <w:szCs w:val="28"/>
        </w:rPr>
        <w:t>(бұдан әрі- Қағида</w:t>
      </w:r>
      <w:r w:rsidR="00B87D75" w:rsidRPr="00B87D75">
        <w:rPr>
          <w:b w:val="0"/>
          <w:color w:val="000000"/>
          <w:sz w:val="28"/>
          <w:szCs w:val="28"/>
        </w:rPr>
        <w:t>)</w:t>
      </w:r>
      <w:r w:rsidR="00B87D75">
        <w:rPr>
          <w:b w:val="0"/>
          <w:color w:val="000000"/>
          <w:sz w:val="28"/>
          <w:szCs w:val="28"/>
          <w:lang w:val="kk-KZ"/>
        </w:rPr>
        <w:t xml:space="preserve"> әлеу</w:t>
      </w:r>
      <w:r w:rsidR="00B87D75" w:rsidRPr="00B87D75">
        <w:rPr>
          <w:b w:val="0"/>
          <w:color w:val="000000"/>
          <w:sz w:val="28"/>
          <w:szCs w:val="28"/>
        </w:rPr>
        <w:t>меттік медициналық сақтандыру, фармацевтикалық қызметтер жүйесінде,.</w:t>
      </w:r>
    </w:p>
    <w:p w:rsidR="00B87D75" w:rsidRDefault="002528EE" w:rsidP="002528EE">
      <w:pPr>
        <w:ind w:firstLine="567"/>
        <w:jc w:val="both"/>
        <w:rPr>
          <w:bCs/>
          <w:sz w:val="28"/>
          <w:szCs w:val="28"/>
        </w:rPr>
      </w:pPr>
      <w:r w:rsidRPr="00D561D7">
        <w:rPr>
          <w:bCs/>
          <w:sz w:val="28"/>
          <w:szCs w:val="28"/>
        </w:rPr>
        <w:t xml:space="preserve">3. </w:t>
      </w:r>
      <w:r w:rsidR="00B87D75">
        <w:rPr>
          <w:bCs/>
          <w:sz w:val="28"/>
          <w:szCs w:val="28"/>
        </w:rPr>
        <w:t>Сатып алынатын т</w:t>
      </w:r>
      <w:r w:rsidR="00B87D75" w:rsidRPr="00B87D75">
        <w:rPr>
          <w:bCs/>
          <w:sz w:val="28"/>
          <w:szCs w:val="28"/>
        </w:rPr>
        <w:t>ауарлардың қысқаша сипаттамасы мен б</w:t>
      </w:r>
      <w:r w:rsidR="00B87D75">
        <w:rPr>
          <w:bCs/>
          <w:sz w:val="28"/>
          <w:szCs w:val="28"/>
        </w:rPr>
        <w:t>ағасы, олардың сауда атауы осы х</w:t>
      </w:r>
      <w:r w:rsidR="00B87D75" w:rsidRPr="00B87D75">
        <w:rPr>
          <w:bCs/>
          <w:sz w:val="28"/>
          <w:szCs w:val="28"/>
        </w:rPr>
        <w:t>аттамаға 1-қосымшада көрсетілген.</w:t>
      </w:r>
    </w:p>
    <w:p w:rsidR="00B87D75" w:rsidRDefault="002528EE" w:rsidP="002528EE">
      <w:pPr>
        <w:ind w:firstLine="567"/>
        <w:jc w:val="both"/>
        <w:rPr>
          <w:bCs/>
          <w:sz w:val="28"/>
          <w:szCs w:val="28"/>
        </w:rPr>
      </w:pPr>
      <w:r w:rsidRPr="00D561D7">
        <w:rPr>
          <w:bCs/>
          <w:sz w:val="28"/>
          <w:szCs w:val="28"/>
        </w:rPr>
        <w:t xml:space="preserve">4. </w:t>
      </w:r>
      <w:r w:rsidR="00B87D75" w:rsidRPr="00B87D75">
        <w:rPr>
          <w:bCs/>
          <w:sz w:val="28"/>
          <w:szCs w:val="28"/>
        </w:rPr>
        <w:t>Келесі әлеуетті өнім берушілер баға ұсыныстарын ұсынудың соңғы мерзімі аяқталғанға дейін 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бұйымдарға баға ұсыныстарын ұсынды (баға ұсыныстары 2025 жылғы 15 қаңтарда 17 сағат 30 минутқа дейінгі мерзімде ұсынылды):</w:t>
      </w:r>
    </w:p>
    <w:p w:rsidR="000E63A2" w:rsidRDefault="000E63A2" w:rsidP="002528EE">
      <w:pPr>
        <w:ind w:firstLine="567"/>
        <w:jc w:val="both"/>
        <w:rPr>
          <w:bCs/>
          <w:i/>
          <w:sz w:val="28"/>
          <w:szCs w:val="28"/>
        </w:rPr>
      </w:pPr>
    </w:p>
    <w:tbl>
      <w:tblPr>
        <w:tblW w:w="966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7"/>
        <w:gridCol w:w="2627"/>
        <w:gridCol w:w="4171"/>
        <w:gridCol w:w="2248"/>
      </w:tblGrid>
      <w:tr w:rsidR="00B87D75" w:rsidRPr="002E7A7E" w:rsidTr="00E266E0">
        <w:tc>
          <w:tcPr>
            <w:tcW w:w="617" w:type="dxa"/>
          </w:tcPr>
          <w:p w:rsidR="00B87D75" w:rsidRPr="002E7A7E" w:rsidRDefault="00B87D75" w:rsidP="00B87D75">
            <w:pPr>
              <w:jc w:val="both"/>
              <w:rPr>
                <w:b/>
                <w:bCs/>
                <w:sz w:val="28"/>
                <w:szCs w:val="28"/>
              </w:rPr>
            </w:pPr>
            <w:r w:rsidRPr="002E7A7E">
              <w:rPr>
                <w:b/>
                <w:bCs/>
                <w:sz w:val="28"/>
                <w:szCs w:val="28"/>
              </w:rPr>
              <w:t xml:space="preserve">№ </w:t>
            </w:r>
          </w:p>
        </w:tc>
        <w:tc>
          <w:tcPr>
            <w:tcW w:w="2627" w:type="dxa"/>
          </w:tcPr>
          <w:p w:rsidR="00B87D75" w:rsidRPr="002E7A7E" w:rsidRDefault="00B87D75" w:rsidP="00B87D75">
            <w:pPr>
              <w:jc w:val="both"/>
              <w:rPr>
                <w:b/>
                <w:bCs/>
                <w:sz w:val="28"/>
                <w:szCs w:val="28"/>
              </w:rPr>
            </w:pPr>
            <w:r w:rsidRPr="00B87D75">
              <w:rPr>
                <w:b/>
                <w:bCs/>
                <w:sz w:val="28"/>
                <w:szCs w:val="28"/>
              </w:rPr>
              <w:t>Әлеуетті өнім берушінің атауы</w:t>
            </w:r>
          </w:p>
        </w:tc>
        <w:tc>
          <w:tcPr>
            <w:tcW w:w="4171" w:type="dxa"/>
            <w:tcBorders>
              <w:top w:val="single" w:sz="4" w:space="0" w:color="auto"/>
              <w:left w:val="single" w:sz="4" w:space="0" w:color="auto"/>
              <w:bottom w:val="single" w:sz="4" w:space="0" w:color="auto"/>
              <w:right w:val="single" w:sz="4" w:space="0" w:color="auto"/>
            </w:tcBorders>
          </w:tcPr>
          <w:p w:rsidR="00B87D75" w:rsidRPr="007C095D" w:rsidRDefault="00B87D75" w:rsidP="00B87D75">
            <w:pPr>
              <w:spacing w:line="256" w:lineRule="auto"/>
              <w:ind w:right="-142"/>
              <w:jc w:val="center"/>
              <w:rPr>
                <w:b/>
                <w:sz w:val="28"/>
                <w:szCs w:val="28"/>
              </w:rPr>
            </w:pPr>
            <w:r w:rsidRPr="0012342E">
              <w:rPr>
                <w:b/>
                <w:sz w:val="28"/>
                <w:szCs w:val="28"/>
              </w:rPr>
              <w:t>Өнім берушінің мекенжайы</w:t>
            </w:r>
          </w:p>
        </w:tc>
        <w:tc>
          <w:tcPr>
            <w:tcW w:w="2248" w:type="dxa"/>
            <w:tcBorders>
              <w:top w:val="single" w:sz="4" w:space="0" w:color="auto"/>
              <w:left w:val="single" w:sz="4" w:space="0" w:color="auto"/>
              <w:bottom w:val="single" w:sz="4" w:space="0" w:color="auto"/>
              <w:right w:val="single" w:sz="4" w:space="0" w:color="auto"/>
            </w:tcBorders>
          </w:tcPr>
          <w:p w:rsidR="00B87D75" w:rsidRPr="007C095D" w:rsidRDefault="00B87D75" w:rsidP="00B87D75">
            <w:pPr>
              <w:spacing w:line="256" w:lineRule="auto"/>
              <w:ind w:right="-142"/>
              <w:jc w:val="center"/>
              <w:rPr>
                <w:b/>
                <w:sz w:val="28"/>
                <w:szCs w:val="28"/>
              </w:rPr>
            </w:pPr>
            <w:r w:rsidRPr="0012342E">
              <w:rPr>
                <w:b/>
                <w:sz w:val="28"/>
                <w:szCs w:val="28"/>
              </w:rPr>
              <w:t>Баға ұсынысын беру күні мен уақыты</w:t>
            </w:r>
          </w:p>
        </w:tc>
      </w:tr>
      <w:tr w:rsidR="00B87D75" w:rsidRPr="000F6C69" w:rsidTr="001C4A7D">
        <w:trPr>
          <w:trHeight w:val="880"/>
        </w:trPr>
        <w:tc>
          <w:tcPr>
            <w:tcW w:w="617" w:type="dxa"/>
          </w:tcPr>
          <w:p w:rsidR="00B87D75" w:rsidRPr="003C0CD5" w:rsidRDefault="00B87D75" w:rsidP="00B87D75">
            <w:pPr>
              <w:jc w:val="both"/>
              <w:rPr>
                <w:bCs/>
                <w:sz w:val="28"/>
                <w:szCs w:val="28"/>
              </w:rPr>
            </w:pPr>
            <w:r w:rsidRPr="003C0CD5">
              <w:rPr>
                <w:bCs/>
                <w:sz w:val="28"/>
                <w:szCs w:val="28"/>
              </w:rPr>
              <w:t>1</w:t>
            </w:r>
          </w:p>
        </w:tc>
        <w:tc>
          <w:tcPr>
            <w:tcW w:w="2627" w:type="dxa"/>
            <w:shd w:val="clear" w:color="auto" w:fill="auto"/>
          </w:tcPr>
          <w:p w:rsidR="00B87D75" w:rsidRPr="003C0CD5" w:rsidRDefault="00B87D75" w:rsidP="00B87D75">
            <w:pPr>
              <w:rPr>
                <w:sz w:val="28"/>
                <w:szCs w:val="28"/>
                <w:lang w:val="kk-KZ"/>
              </w:rPr>
            </w:pPr>
            <w:r>
              <w:rPr>
                <w:sz w:val="28"/>
                <w:szCs w:val="28"/>
                <w:lang w:val="kk-KZ"/>
              </w:rPr>
              <w:t>«АРША» ЖШС</w:t>
            </w:r>
          </w:p>
        </w:tc>
        <w:tc>
          <w:tcPr>
            <w:tcW w:w="4171" w:type="dxa"/>
          </w:tcPr>
          <w:p w:rsidR="00B87D75" w:rsidRPr="00010275" w:rsidRDefault="00B87D75" w:rsidP="00B87D75">
            <w:r w:rsidRPr="00010275">
              <w:t>Ақмола облысы, Көкшетау қаласы, ш / а.Васильковский 12"а"</w:t>
            </w:r>
          </w:p>
        </w:tc>
        <w:tc>
          <w:tcPr>
            <w:tcW w:w="2248" w:type="dxa"/>
          </w:tcPr>
          <w:p w:rsidR="00B87D75" w:rsidRPr="001479CB" w:rsidRDefault="00B87D75" w:rsidP="00B87D75">
            <w:pPr>
              <w:jc w:val="center"/>
              <w:rPr>
                <w:sz w:val="28"/>
                <w:szCs w:val="28"/>
              </w:rPr>
            </w:pPr>
            <w:r>
              <w:rPr>
                <w:sz w:val="28"/>
                <w:szCs w:val="28"/>
              </w:rPr>
              <w:t>15</w:t>
            </w:r>
            <w:r w:rsidRPr="001479CB">
              <w:rPr>
                <w:sz w:val="28"/>
                <w:szCs w:val="28"/>
              </w:rPr>
              <w:t>.01.2025</w:t>
            </w:r>
          </w:p>
          <w:p w:rsidR="00B87D75" w:rsidRPr="003C0CD5" w:rsidRDefault="00B87D75" w:rsidP="00B87D75">
            <w:pPr>
              <w:jc w:val="center"/>
              <w:rPr>
                <w:sz w:val="28"/>
                <w:szCs w:val="28"/>
              </w:rPr>
            </w:pPr>
            <w:r>
              <w:rPr>
                <w:sz w:val="28"/>
                <w:szCs w:val="28"/>
              </w:rPr>
              <w:t>8</w:t>
            </w:r>
            <w:r w:rsidRPr="001479CB">
              <w:rPr>
                <w:sz w:val="28"/>
                <w:szCs w:val="28"/>
              </w:rPr>
              <w:t>:</w:t>
            </w:r>
            <w:r>
              <w:rPr>
                <w:sz w:val="28"/>
                <w:szCs w:val="28"/>
              </w:rPr>
              <w:t>49</w:t>
            </w:r>
          </w:p>
        </w:tc>
      </w:tr>
      <w:tr w:rsidR="00B87D75" w:rsidRPr="000F6C69" w:rsidTr="001C4A7D">
        <w:trPr>
          <w:trHeight w:val="880"/>
        </w:trPr>
        <w:tc>
          <w:tcPr>
            <w:tcW w:w="617" w:type="dxa"/>
          </w:tcPr>
          <w:p w:rsidR="00B87D75" w:rsidRPr="00847E1B" w:rsidRDefault="00B87D75" w:rsidP="00B87D75">
            <w:pPr>
              <w:jc w:val="both"/>
              <w:rPr>
                <w:bCs/>
                <w:sz w:val="28"/>
                <w:szCs w:val="28"/>
                <w:lang w:val="en-US"/>
              </w:rPr>
            </w:pPr>
            <w:r>
              <w:rPr>
                <w:bCs/>
                <w:sz w:val="28"/>
                <w:szCs w:val="28"/>
                <w:lang w:val="en-US"/>
              </w:rPr>
              <w:t>2</w:t>
            </w:r>
          </w:p>
        </w:tc>
        <w:tc>
          <w:tcPr>
            <w:tcW w:w="2627" w:type="dxa"/>
            <w:shd w:val="clear" w:color="auto" w:fill="auto"/>
          </w:tcPr>
          <w:p w:rsidR="00B87D75" w:rsidRPr="003C0CD5" w:rsidRDefault="00B87D75" w:rsidP="00B87D75">
            <w:pPr>
              <w:rPr>
                <w:sz w:val="28"/>
                <w:szCs w:val="28"/>
                <w:lang w:val="kk-KZ"/>
              </w:rPr>
            </w:pPr>
            <w:r>
              <w:rPr>
                <w:sz w:val="28"/>
                <w:szCs w:val="28"/>
                <w:lang w:val="kk-KZ"/>
              </w:rPr>
              <w:t xml:space="preserve"> «КАБА Групп </w:t>
            </w:r>
            <w:r>
              <w:rPr>
                <w:sz w:val="28"/>
                <w:szCs w:val="28"/>
                <w:lang w:val="en-US"/>
              </w:rPr>
              <w:t>Kazakhstan</w:t>
            </w:r>
            <w:r>
              <w:rPr>
                <w:sz w:val="28"/>
                <w:szCs w:val="28"/>
                <w:lang w:val="kk-KZ"/>
              </w:rPr>
              <w:t xml:space="preserve">» </w:t>
            </w:r>
            <w:r>
              <w:rPr>
                <w:sz w:val="28"/>
                <w:szCs w:val="28"/>
                <w:lang w:val="kk-KZ"/>
              </w:rPr>
              <w:t>ЖШС</w:t>
            </w:r>
          </w:p>
        </w:tc>
        <w:tc>
          <w:tcPr>
            <w:tcW w:w="4171" w:type="dxa"/>
          </w:tcPr>
          <w:p w:rsidR="00B87D75" w:rsidRPr="00B87D75" w:rsidRDefault="00B87D75" w:rsidP="00B87D75">
            <w:pPr>
              <w:rPr>
                <w:lang w:val="kk-KZ"/>
              </w:rPr>
            </w:pPr>
            <w:r w:rsidRPr="00B87D75">
              <w:rPr>
                <w:lang w:val="kk-KZ"/>
              </w:rPr>
              <w:t>Алматы қ., Бостандық ауданы, Бақ алма ПК,  Жұмабаев көшеісі, 8</w:t>
            </w:r>
          </w:p>
        </w:tc>
        <w:tc>
          <w:tcPr>
            <w:tcW w:w="2248" w:type="dxa"/>
          </w:tcPr>
          <w:p w:rsidR="00B87D75" w:rsidRPr="001479CB" w:rsidRDefault="00B87D75" w:rsidP="00B87D75">
            <w:pPr>
              <w:jc w:val="center"/>
              <w:rPr>
                <w:sz w:val="28"/>
                <w:szCs w:val="28"/>
              </w:rPr>
            </w:pPr>
            <w:r w:rsidRPr="001479CB">
              <w:rPr>
                <w:sz w:val="28"/>
                <w:szCs w:val="28"/>
              </w:rPr>
              <w:t>1</w:t>
            </w:r>
            <w:r>
              <w:rPr>
                <w:sz w:val="28"/>
                <w:szCs w:val="28"/>
              </w:rPr>
              <w:t>4</w:t>
            </w:r>
            <w:r w:rsidRPr="001479CB">
              <w:rPr>
                <w:sz w:val="28"/>
                <w:szCs w:val="28"/>
              </w:rPr>
              <w:t>.01.2025</w:t>
            </w:r>
          </w:p>
          <w:p w:rsidR="00B87D75" w:rsidRPr="00E16A00" w:rsidRDefault="00B87D75" w:rsidP="00B87D75">
            <w:pPr>
              <w:jc w:val="center"/>
              <w:rPr>
                <w:sz w:val="28"/>
                <w:szCs w:val="28"/>
              </w:rPr>
            </w:pPr>
            <w:r w:rsidRPr="001479CB">
              <w:rPr>
                <w:sz w:val="28"/>
                <w:szCs w:val="28"/>
              </w:rPr>
              <w:t>1</w:t>
            </w:r>
            <w:r>
              <w:rPr>
                <w:sz w:val="28"/>
                <w:szCs w:val="28"/>
              </w:rPr>
              <w:t>0</w:t>
            </w:r>
            <w:r w:rsidRPr="001479CB">
              <w:rPr>
                <w:sz w:val="28"/>
                <w:szCs w:val="28"/>
              </w:rPr>
              <w:t>:</w:t>
            </w:r>
            <w:r>
              <w:rPr>
                <w:sz w:val="28"/>
                <w:szCs w:val="28"/>
              </w:rPr>
              <w:t>48</w:t>
            </w:r>
          </w:p>
        </w:tc>
      </w:tr>
      <w:tr w:rsidR="00B87D75" w:rsidRPr="000F6C69" w:rsidTr="001C4A7D">
        <w:trPr>
          <w:trHeight w:val="880"/>
        </w:trPr>
        <w:tc>
          <w:tcPr>
            <w:tcW w:w="617" w:type="dxa"/>
          </w:tcPr>
          <w:p w:rsidR="00B87D75" w:rsidRPr="002A327A" w:rsidRDefault="00B87D75" w:rsidP="00B87D75">
            <w:pPr>
              <w:jc w:val="both"/>
              <w:rPr>
                <w:bCs/>
                <w:sz w:val="28"/>
                <w:szCs w:val="28"/>
              </w:rPr>
            </w:pPr>
            <w:r w:rsidRPr="002A327A">
              <w:rPr>
                <w:bCs/>
                <w:sz w:val="28"/>
                <w:szCs w:val="28"/>
              </w:rPr>
              <w:t>3</w:t>
            </w:r>
          </w:p>
        </w:tc>
        <w:tc>
          <w:tcPr>
            <w:tcW w:w="2627" w:type="dxa"/>
            <w:shd w:val="clear" w:color="auto" w:fill="auto"/>
          </w:tcPr>
          <w:p w:rsidR="00B87D75" w:rsidRPr="00B87D75" w:rsidRDefault="00B87D75" w:rsidP="00B87D75">
            <w:pPr>
              <w:rPr>
                <w:sz w:val="28"/>
                <w:szCs w:val="28"/>
                <w:lang w:val="kk-KZ"/>
              </w:rPr>
            </w:pPr>
            <w:r>
              <w:rPr>
                <w:sz w:val="28"/>
                <w:szCs w:val="28"/>
              </w:rPr>
              <w:t>Компания «МЕДИУС»</w:t>
            </w:r>
            <w:r>
              <w:rPr>
                <w:sz w:val="28"/>
                <w:szCs w:val="28"/>
                <w:lang w:val="kk-KZ"/>
              </w:rPr>
              <w:t xml:space="preserve"> ЖШС</w:t>
            </w:r>
          </w:p>
        </w:tc>
        <w:tc>
          <w:tcPr>
            <w:tcW w:w="4171" w:type="dxa"/>
          </w:tcPr>
          <w:p w:rsidR="00B87D75" w:rsidRPr="0012342E" w:rsidRDefault="00B87D75" w:rsidP="00B87D75">
            <w:pPr>
              <w:rPr>
                <w:sz w:val="28"/>
                <w:szCs w:val="28"/>
                <w:lang w:val="kk-KZ"/>
              </w:rPr>
            </w:pPr>
            <w:r w:rsidRPr="0012342E">
              <w:rPr>
                <w:sz w:val="28"/>
                <w:szCs w:val="28"/>
                <w:lang w:val="kk-KZ"/>
              </w:rPr>
              <w:t>Павлодар, Ак. Сатпаев көшесі, 43 кеңсе 17</w:t>
            </w:r>
          </w:p>
        </w:tc>
        <w:tc>
          <w:tcPr>
            <w:tcW w:w="2248" w:type="dxa"/>
          </w:tcPr>
          <w:p w:rsidR="00B87D75" w:rsidRPr="001479CB" w:rsidRDefault="00B87D75" w:rsidP="00B87D75">
            <w:pPr>
              <w:jc w:val="center"/>
              <w:rPr>
                <w:sz w:val="28"/>
                <w:szCs w:val="28"/>
              </w:rPr>
            </w:pPr>
            <w:r w:rsidRPr="001479CB">
              <w:rPr>
                <w:sz w:val="28"/>
                <w:szCs w:val="28"/>
              </w:rPr>
              <w:t>1</w:t>
            </w:r>
            <w:r>
              <w:rPr>
                <w:sz w:val="28"/>
                <w:szCs w:val="28"/>
              </w:rPr>
              <w:t>5</w:t>
            </w:r>
            <w:r w:rsidRPr="001479CB">
              <w:rPr>
                <w:sz w:val="28"/>
                <w:szCs w:val="28"/>
              </w:rPr>
              <w:t>.01.2025</w:t>
            </w:r>
          </w:p>
          <w:p w:rsidR="00B87D75" w:rsidRPr="007B2F1E" w:rsidRDefault="00B87D75" w:rsidP="00B87D75">
            <w:pPr>
              <w:jc w:val="center"/>
              <w:rPr>
                <w:sz w:val="28"/>
                <w:szCs w:val="28"/>
                <w:highlight w:val="yellow"/>
                <w:lang w:val="en-US"/>
              </w:rPr>
            </w:pPr>
            <w:r w:rsidRPr="001479CB">
              <w:rPr>
                <w:sz w:val="28"/>
                <w:szCs w:val="28"/>
              </w:rPr>
              <w:t>1</w:t>
            </w:r>
            <w:r>
              <w:rPr>
                <w:sz w:val="28"/>
                <w:szCs w:val="28"/>
              </w:rPr>
              <w:t>4</w:t>
            </w:r>
            <w:r w:rsidRPr="001479CB">
              <w:rPr>
                <w:sz w:val="28"/>
                <w:szCs w:val="28"/>
              </w:rPr>
              <w:t>:</w:t>
            </w:r>
            <w:r>
              <w:rPr>
                <w:sz w:val="28"/>
                <w:szCs w:val="28"/>
              </w:rPr>
              <w:t>47</w:t>
            </w:r>
          </w:p>
        </w:tc>
      </w:tr>
      <w:tr w:rsidR="00B87D75" w:rsidRPr="000F6C69" w:rsidTr="001C4A7D">
        <w:trPr>
          <w:trHeight w:val="880"/>
        </w:trPr>
        <w:tc>
          <w:tcPr>
            <w:tcW w:w="617" w:type="dxa"/>
          </w:tcPr>
          <w:p w:rsidR="00B87D75" w:rsidRPr="002A327A" w:rsidRDefault="00B87D75" w:rsidP="00B87D75">
            <w:pPr>
              <w:jc w:val="both"/>
              <w:rPr>
                <w:bCs/>
                <w:sz w:val="28"/>
                <w:szCs w:val="28"/>
              </w:rPr>
            </w:pPr>
            <w:r w:rsidRPr="002A327A">
              <w:rPr>
                <w:bCs/>
                <w:sz w:val="28"/>
                <w:szCs w:val="28"/>
              </w:rPr>
              <w:t>4</w:t>
            </w:r>
          </w:p>
        </w:tc>
        <w:tc>
          <w:tcPr>
            <w:tcW w:w="2627" w:type="dxa"/>
            <w:shd w:val="clear" w:color="auto" w:fill="auto"/>
          </w:tcPr>
          <w:p w:rsidR="00B87D75" w:rsidRPr="00B87D75" w:rsidRDefault="00B87D75" w:rsidP="00B87D75">
            <w:pPr>
              <w:rPr>
                <w:sz w:val="28"/>
                <w:szCs w:val="28"/>
                <w:lang w:val="kk-KZ"/>
              </w:rPr>
            </w:pPr>
            <w:r>
              <w:rPr>
                <w:sz w:val="28"/>
                <w:szCs w:val="28"/>
              </w:rPr>
              <w:t>«</w:t>
            </w:r>
            <w:r>
              <w:rPr>
                <w:sz w:val="28"/>
                <w:szCs w:val="28"/>
                <w:lang w:val="en-US"/>
              </w:rPr>
              <w:t>OPTONIC</w:t>
            </w:r>
            <w:r>
              <w:rPr>
                <w:sz w:val="28"/>
                <w:szCs w:val="28"/>
              </w:rPr>
              <w:t>»</w:t>
            </w:r>
            <w:r>
              <w:rPr>
                <w:sz w:val="28"/>
                <w:szCs w:val="28"/>
                <w:lang w:val="kk-KZ"/>
              </w:rPr>
              <w:t xml:space="preserve"> ЖШС</w:t>
            </w:r>
          </w:p>
        </w:tc>
        <w:tc>
          <w:tcPr>
            <w:tcW w:w="4171" w:type="dxa"/>
          </w:tcPr>
          <w:p w:rsidR="00B87D75" w:rsidRPr="00342FA5" w:rsidRDefault="00B87D75" w:rsidP="00B87D75">
            <w:pPr>
              <w:rPr>
                <w:sz w:val="28"/>
                <w:szCs w:val="28"/>
              </w:rPr>
            </w:pPr>
            <w:r w:rsidRPr="0012342E">
              <w:rPr>
                <w:sz w:val="28"/>
                <w:szCs w:val="28"/>
              </w:rPr>
              <w:t>Астана қ., Нұра ауданы, Кере</w:t>
            </w:r>
            <w:r>
              <w:rPr>
                <w:sz w:val="28"/>
                <w:szCs w:val="28"/>
              </w:rPr>
              <w:t>й к-сі, Жәнібек хандар 5-Үй, н.</w:t>
            </w:r>
            <w:r w:rsidRPr="0012342E">
              <w:rPr>
                <w:sz w:val="28"/>
                <w:szCs w:val="28"/>
              </w:rPr>
              <w:t>п. 47</w:t>
            </w:r>
          </w:p>
        </w:tc>
        <w:tc>
          <w:tcPr>
            <w:tcW w:w="2248" w:type="dxa"/>
          </w:tcPr>
          <w:p w:rsidR="00B87D75" w:rsidRPr="001479CB" w:rsidRDefault="00B87D75" w:rsidP="00B87D75">
            <w:pPr>
              <w:jc w:val="center"/>
              <w:rPr>
                <w:sz w:val="28"/>
                <w:szCs w:val="28"/>
              </w:rPr>
            </w:pPr>
            <w:r w:rsidRPr="001479CB">
              <w:rPr>
                <w:sz w:val="28"/>
                <w:szCs w:val="28"/>
              </w:rPr>
              <w:t>1</w:t>
            </w:r>
            <w:r>
              <w:rPr>
                <w:sz w:val="28"/>
                <w:szCs w:val="28"/>
              </w:rPr>
              <w:t>5</w:t>
            </w:r>
            <w:r w:rsidRPr="001479CB">
              <w:rPr>
                <w:sz w:val="28"/>
                <w:szCs w:val="28"/>
              </w:rPr>
              <w:t>.01.2025</w:t>
            </w:r>
          </w:p>
          <w:p w:rsidR="00B87D75" w:rsidRPr="007C5A49" w:rsidRDefault="00B87D75" w:rsidP="00B87D75">
            <w:pPr>
              <w:jc w:val="center"/>
              <w:rPr>
                <w:sz w:val="28"/>
                <w:szCs w:val="28"/>
                <w:highlight w:val="yellow"/>
              </w:rPr>
            </w:pPr>
            <w:r w:rsidRPr="001479CB">
              <w:rPr>
                <w:sz w:val="28"/>
                <w:szCs w:val="28"/>
              </w:rPr>
              <w:t>16:</w:t>
            </w:r>
            <w:r>
              <w:rPr>
                <w:sz w:val="28"/>
                <w:szCs w:val="28"/>
              </w:rPr>
              <w:t>58</w:t>
            </w:r>
          </w:p>
        </w:tc>
      </w:tr>
      <w:tr w:rsidR="00B87D75" w:rsidRPr="000F6C69" w:rsidTr="001C4A7D">
        <w:trPr>
          <w:trHeight w:val="880"/>
        </w:trPr>
        <w:tc>
          <w:tcPr>
            <w:tcW w:w="617" w:type="dxa"/>
          </w:tcPr>
          <w:p w:rsidR="00B87D75" w:rsidRPr="004C70DD" w:rsidRDefault="00B87D75" w:rsidP="00B87D75">
            <w:pPr>
              <w:jc w:val="both"/>
              <w:rPr>
                <w:bCs/>
                <w:sz w:val="28"/>
                <w:szCs w:val="28"/>
              </w:rPr>
            </w:pPr>
            <w:r>
              <w:rPr>
                <w:bCs/>
                <w:sz w:val="28"/>
                <w:szCs w:val="28"/>
              </w:rPr>
              <w:lastRenderedPageBreak/>
              <w:t>5</w:t>
            </w:r>
          </w:p>
        </w:tc>
        <w:tc>
          <w:tcPr>
            <w:tcW w:w="2627" w:type="dxa"/>
            <w:shd w:val="clear" w:color="auto" w:fill="auto"/>
          </w:tcPr>
          <w:p w:rsidR="00B87D75" w:rsidRPr="00B87D75" w:rsidRDefault="00B87D75" w:rsidP="00B87D75">
            <w:pPr>
              <w:rPr>
                <w:sz w:val="28"/>
                <w:szCs w:val="28"/>
                <w:lang w:val="kk-KZ"/>
              </w:rPr>
            </w:pPr>
            <w:r>
              <w:rPr>
                <w:sz w:val="28"/>
                <w:szCs w:val="28"/>
              </w:rPr>
              <w:t xml:space="preserve"> «ДиАКит»</w:t>
            </w:r>
            <w:r>
              <w:rPr>
                <w:sz w:val="28"/>
                <w:szCs w:val="28"/>
                <w:lang w:val="kk-KZ"/>
              </w:rPr>
              <w:t xml:space="preserve"> ЖШС</w:t>
            </w:r>
          </w:p>
        </w:tc>
        <w:tc>
          <w:tcPr>
            <w:tcW w:w="4171" w:type="dxa"/>
          </w:tcPr>
          <w:p w:rsidR="00B87D75" w:rsidRPr="00342FA5" w:rsidRDefault="00B87D75" w:rsidP="00B87D75">
            <w:pPr>
              <w:rPr>
                <w:sz w:val="28"/>
                <w:szCs w:val="28"/>
              </w:rPr>
            </w:pPr>
            <w:r w:rsidRPr="0012342E">
              <w:rPr>
                <w:sz w:val="28"/>
                <w:szCs w:val="28"/>
              </w:rPr>
              <w:t>Қарағанды қ., Әлихан Бөкейхан ауд., 19 ш/а, 40 А құрылыс</w:t>
            </w:r>
          </w:p>
        </w:tc>
        <w:tc>
          <w:tcPr>
            <w:tcW w:w="2248" w:type="dxa"/>
          </w:tcPr>
          <w:p w:rsidR="00B87D75" w:rsidRPr="001479CB" w:rsidRDefault="00B87D75" w:rsidP="00B87D75">
            <w:pPr>
              <w:jc w:val="center"/>
              <w:rPr>
                <w:sz w:val="28"/>
                <w:szCs w:val="28"/>
              </w:rPr>
            </w:pPr>
            <w:r w:rsidRPr="001479CB">
              <w:rPr>
                <w:sz w:val="28"/>
                <w:szCs w:val="28"/>
              </w:rPr>
              <w:t>13.01.2025</w:t>
            </w:r>
          </w:p>
          <w:p w:rsidR="00B87D75" w:rsidRPr="004C70DD" w:rsidRDefault="00B87D75" w:rsidP="00B87D75">
            <w:pPr>
              <w:jc w:val="center"/>
              <w:rPr>
                <w:sz w:val="28"/>
                <w:szCs w:val="28"/>
                <w:highlight w:val="yellow"/>
              </w:rPr>
            </w:pPr>
            <w:r w:rsidRPr="001479CB">
              <w:rPr>
                <w:sz w:val="28"/>
                <w:szCs w:val="28"/>
              </w:rPr>
              <w:t>1</w:t>
            </w:r>
            <w:r>
              <w:rPr>
                <w:sz w:val="28"/>
                <w:szCs w:val="28"/>
              </w:rPr>
              <w:t>0</w:t>
            </w:r>
            <w:r w:rsidRPr="001479CB">
              <w:rPr>
                <w:sz w:val="28"/>
                <w:szCs w:val="28"/>
              </w:rPr>
              <w:t>:</w:t>
            </w:r>
            <w:r>
              <w:rPr>
                <w:sz w:val="28"/>
                <w:szCs w:val="28"/>
              </w:rPr>
              <w:t>39</w:t>
            </w:r>
          </w:p>
        </w:tc>
      </w:tr>
    </w:tbl>
    <w:p w:rsidR="002528EE" w:rsidRPr="000E63A2" w:rsidRDefault="002528EE" w:rsidP="000E63A2">
      <w:pPr>
        <w:tabs>
          <w:tab w:val="left" w:pos="4200"/>
        </w:tabs>
        <w:rPr>
          <w:sz w:val="28"/>
          <w:szCs w:val="28"/>
        </w:rPr>
      </w:pPr>
    </w:p>
    <w:p w:rsidR="00B87D75" w:rsidRPr="00B87D75" w:rsidRDefault="0049461B" w:rsidP="00B87D75">
      <w:pPr>
        <w:jc w:val="both"/>
        <w:rPr>
          <w:sz w:val="28"/>
          <w:szCs w:val="28"/>
        </w:rPr>
      </w:pPr>
      <w:r w:rsidRPr="00C3657A">
        <w:rPr>
          <w:sz w:val="28"/>
          <w:szCs w:val="28"/>
        </w:rPr>
        <w:t xml:space="preserve">          </w:t>
      </w:r>
      <w:r w:rsidR="00334AD1" w:rsidRPr="00C3657A">
        <w:rPr>
          <w:sz w:val="28"/>
          <w:szCs w:val="28"/>
        </w:rPr>
        <w:t>5</w:t>
      </w:r>
      <w:r w:rsidR="00EB4E5B" w:rsidRPr="00C3657A">
        <w:rPr>
          <w:sz w:val="28"/>
          <w:szCs w:val="28"/>
        </w:rPr>
        <w:t>.</w:t>
      </w:r>
      <w:r w:rsidR="000C0E7C" w:rsidRPr="000C0E7C">
        <w:rPr>
          <w:sz w:val="28"/>
          <w:szCs w:val="28"/>
        </w:rPr>
        <w:t xml:space="preserve"> </w:t>
      </w:r>
      <w:r w:rsidR="00B87D75" w:rsidRPr="00B87D75">
        <w:rPr>
          <w:sz w:val="28"/>
          <w:szCs w:val="28"/>
        </w:rPr>
        <w:t>Әлеуетті өнім берушілердің баға ұсыныстары осы Хаттамаға 2-қосымшада көрсетілген.</w:t>
      </w:r>
    </w:p>
    <w:p w:rsidR="00B87D75" w:rsidRPr="00B87D75" w:rsidRDefault="00B87D75" w:rsidP="00B87D75">
      <w:pPr>
        <w:ind w:firstLine="708"/>
        <w:jc w:val="both"/>
        <w:rPr>
          <w:sz w:val="28"/>
          <w:szCs w:val="28"/>
        </w:rPr>
      </w:pPr>
      <w:r w:rsidRPr="00B87D75">
        <w:rPr>
          <w:sz w:val="28"/>
          <w:szCs w:val="28"/>
        </w:rPr>
        <w:t>6. 2025 жылға арналған міндетті әлеуметтік медициналық сақтандыру жүйесінде тегін медициналық көмектің және медициналық көмектің кепілдік берілген көлемін көрсету үшін дәрілік заттар мен медициналық бұйымдарды сатып алуды жүргізу кезінде сарапшылар тартылған жоқ.</w:t>
      </w:r>
    </w:p>
    <w:p w:rsidR="00B87D75" w:rsidRDefault="00B87D75" w:rsidP="00B87D75">
      <w:pPr>
        <w:ind w:firstLine="567"/>
        <w:jc w:val="both"/>
        <w:rPr>
          <w:sz w:val="28"/>
          <w:szCs w:val="28"/>
        </w:rPr>
      </w:pPr>
      <w:r w:rsidRPr="00B87D75">
        <w:rPr>
          <w:sz w:val="28"/>
          <w:szCs w:val="28"/>
        </w:rPr>
        <w:t>7. Әлеуетті өнім берушілер ұсынған өтінімдерді бағалау:</w:t>
      </w:r>
    </w:p>
    <w:p w:rsidR="00305E78" w:rsidRPr="003A4A4F" w:rsidRDefault="005C6FB2" w:rsidP="00B87D75">
      <w:pPr>
        <w:ind w:firstLine="567"/>
        <w:jc w:val="both"/>
        <w:rPr>
          <w:b/>
          <w:color w:val="000000" w:themeColor="text1"/>
          <w:sz w:val="28"/>
          <w:szCs w:val="28"/>
          <w:lang w:val="kk-KZ"/>
        </w:rPr>
      </w:pPr>
      <w:r w:rsidRPr="003A4A4F">
        <w:rPr>
          <w:b/>
          <w:color w:val="000000" w:themeColor="text1"/>
          <w:sz w:val="28"/>
          <w:szCs w:val="28"/>
          <w:lang w:val="kk-KZ"/>
        </w:rPr>
        <w:t xml:space="preserve"> «ДиАКит»</w:t>
      </w:r>
      <w:r w:rsidR="00305E78" w:rsidRPr="003A4A4F">
        <w:rPr>
          <w:b/>
          <w:color w:val="000000" w:themeColor="text1"/>
          <w:sz w:val="28"/>
          <w:szCs w:val="28"/>
          <w:lang w:val="kk-KZ"/>
        </w:rPr>
        <w:t>:</w:t>
      </w:r>
    </w:p>
    <w:p w:rsidR="00B87D75" w:rsidRPr="00B87D75" w:rsidRDefault="00B87D75" w:rsidP="00EB3D42">
      <w:pPr>
        <w:ind w:firstLine="567"/>
        <w:jc w:val="both"/>
        <w:rPr>
          <w:bCs/>
          <w:color w:val="000000" w:themeColor="text1"/>
          <w:sz w:val="28"/>
          <w:szCs w:val="28"/>
          <w:lang w:val="kk-KZ"/>
        </w:rPr>
      </w:pPr>
      <w:r w:rsidRPr="00B87D75">
        <w:rPr>
          <w:bCs/>
          <w:color w:val="000000" w:themeColor="text1"/>
          <w:sz w:val="28"/>
          <w:szCs w:val="28"/>
          <w:lang w:val="kk-KZ"/>
        </w:rPr>
        <w:t xml:space="preserve">№ 25 лот бойынша Медициналық бұйымдардың </w:t>
      </w:r>
      <w:r w:rsidR="00890F38" w:rsidRPr="00B87D75">
        <w:rPr>
          <w:bCs/>
          <w:color w:val="000000" w:themeColor="text1"/>
          <w:sz w:val="28"/>
          <w:szCs w:val="28"/>
          <w:lang w:val="kk-KZ"/>
        </w:rPr>
        <w:t>Қағидалардың 1-тарауының 11-тармағы</w:t>
      </w:r>
      <w:r w:rsidR="00890F38">
        <w:rPr>
          <w:bCs/>
          <w:color w:val="000000" w:themeColor="text1"/>
          <w:sz w:val="28"/>
          <w:szCs w:val="28"/>
          <w:lang w:val="kk-KZ"/>
        </w:rPr>
        <w:t xml:space="preserve">на </w:t>
      </w:r>
      <w:r w:rsidRPr="00B87D75">
        <w:rPr>
          <w:bCs/>
          <w:color w:val="000000" w:themeColor="text1"/>
          <w:sz w:val="28"/>
          <w:szCs w:val="28"/>
          <w:lang w:val="kk-KZ"/>
        </w:rPr>
        <w:t>сәйкес тіркелгенін растайтын</w:t>
      </w:r>
      <w:r w:rsidR="00890F38">
        <w:rPr>
          <w:bCs/>
          <w:color w:val="000000" w:themeColor="text1"/>
          <w:sz w:val="28"/>
          <w:szCs w:val="28"/>
          <w:lang w:val="kk-KZ"/>
        </w:rPr>
        <w:t xml:space="preserve"> құжат жоқ</w:t>
      </w:r>
      <w:r w:rsidRPr="00B87D75">
        <w:rPr>
          <w:bCs/>
          <w:color w:val="000000" w:themeColor="text1"/>
          <w:sz w:val="28"/>
          <w:szCs w:val="28"/>
          <w:lang w:val="kk-KZ"/>
        </w:rPr>
        <w:t>;</w:t>
      </w:r>
    </w:p>
    <w:p w:rsidR="00890F38" w:rsidRDefault="000E5F88" w:rsidP="000E5F88">
      <w:pPr>
        <w:ind w:firstLine="567"/>
        <w:jc w:val="both"/>
        <w:rPr>
          <w:bCs/>
          <w:sz w:val="28"/>
          <w:szCs w:val="28"/>
          <w:lang w:val="kk-KZ"/>
        </w:rPr>
      </w:pPr>
      <w:r w:rsidRPr="00890F38">
        <w:rPr>
          <w:bCs/>
          <w:sz w:val="28"/>
          <w:szCs w:val="28"/>
          <w:lang w:val="kk-KZ"/>
        </w:rPr>
        <w:t xml:space="preserve">8. </w:t>
      </w:r>
      <w:r w:rsidR="00890F38" w:rsidRPr="00890F38">
        <w:rPr>
          <w:bCs/>
          <w:sz w:val="28"/>
          <w:szCs w:val="28"/>
          <w:lang w:val="kk-KZ"/>
        </w:rPr>
        <w:t>Сатып алу шартын жасасу болжанатын әлеуетті өнім берушілердің атауы және орналасқан жері және осындай шарттың бағасы:</w:t>
      </w:r>
    </w:p>
    <w:p w:rsidR="00890F38" w:rsidRPr="00890F38" w:rsidRDefault="002E28EE" w:rsidP="00890F38">
      <w:pPr>
        <w:ind w:firstLine="567"/>
        <w:jc w:val="both"/>
        <w:rPr>
          <w:bCs/>
          <w:sz w:val="28"/>
          <w:szCs w:val="28"/>
          <w:lang w:val="kk-KZ"/>
        </w:rPr>
      </w:pPr>
      <w:r w:rsidRPr="00890F38">
        <w:rPr>
          <w:b/>
          <w:bCs/>
          <w:sz w:val="28"/>
          <w:szCs w:val="28"/>
          <w:lang w:val="kk-KZ"/>
        </w:rPr>
        <w:t xml:space="preserve"> «АРША»</w:t>
      </w:r>
      <w:r w:rsidR="000E5F88" w:rsidRPr="00890F38">
        <w:rPr>
          <w:b/>
          <w:bCs/>
          <w:sz w:val="28"/>
          <w:szCs w:val="28"/>
          <w:lang w:val="kk-KZ"/>
        </w:rPr>
        <w:t>:</w:t>
      </w:r>
      <w:r w:rsidR="000E5F88" w:rsidRPr="00890F38">
        <w:rPr>
          <w:bCs/>
          <w:sz w:val="28"/>
          <w:szCs w:val="28"/>
          <w:lang w:val="kk-KZ"/>
        </w:rPr>
        <w:t xml:space="preserve"> </w:t>
      </w:r>
      <w:r w:rsidR="00890F38" w:rsidRPr="00890F38">
        <w:rPr>
          <w:bCs/>
          <w:sz w:val="28"/>
          <w:szCs w:val="28"/>
          <w:lang w:val="kk-KZ"/>
        </w:rPr>
        <w:t>Ақмола облысы, Көкшетау қаласы, ш / а.Васильковский 12"а" мекенжайы бойынша орналасқан №№3, 4 лоттар бойынша жалпы сомасы 25 400 (жиырма бес мың төрт жүз) теңгеге;</w:t>
      </w:r>
    </w:p>
    <w:p w:rsidR="00890F38" w:rsidRPr="00890F38" w:rsidRDefault="00890F38" w:rsidP="00890F38">
      <w:pPr>
        <w:ind w:firstLine="567"/>
        <w:jc w:val="both"/>
        <w:rPr>
          <w:bCs/>
          <w:sz w:val="28"/>
          <w:szCs w:val="28"/>
          <w:lang w:val="kk-KZ"/>
        </w:rPr>
      </w:pPr>
      <w:r w:rsidRPr="00890F38">
        <w:rPr>
          <w:bCs/>
          <w:sz w:val="28"/>
          <w:szCs w:val="28"/>
          <w:lang w:val="kk-KZ"/>
        </w:rPr>
        <w:t>«КАБА Групп Kazakhstan» ЖШС: Алматы қ., Бостандық ауданы, Бақ алма ПК,  Жұмабаев көшесі, 8 мекенжайы бойынша орналасқан №№13, 14 лоттар бойынша жалпы сомасы 1 050 000 (бір миллион елу мың) теңге;</w:t>
      </w:r>
    </w:p>
    <w:p w:rsidR="00890F38" w:rsidRPr="00890F38" w:rsidRDefault="00890F38" w:rsidP="00890F38">
      <w:pPr>
        <w:ind w:firstLine="567"/>
        <w:jc w:val="both"/>
        <w:rPr>
          <w:bCs/>
          <w:sz w:val="28"/>
          <w:szCs w:val="28"/>
          <w:lang w:val="kk-KZ"/>
        </w:rPr>
      </w:pPr>
      <w:r w:rsidRPr="00890F38">
        <w:rPr>
          <w:bCs/>
          <w:sz w:val="28"/>
          <w:szCs w:val="28"/>
          <w:lang w:val="kk-KZ"/>
        </w:rPr>
        <w:t xml:space="preserve"> </w:t>
      </w:r>
      <w:r w:rsidRPr="00890F38">
        <w:rPr>
          <w:b/>
          <w:bCs/>
          <w:sz w:val="28"/>
          <w:szCs w:val="28"/>
          <w:lang w:val="kk-KZ"/>
        </w:rPr>
        <w:t>«OPTONIC» ЖШС</w:t>
      </w:r>
      <w:r w:rsidRPr="00890F38">
        <w:rPr>
          <w:bCs/>
          <w:sz w:val="28"/>
          <w:szCs w:val="28"/>
          <w:lang w:val="kk-KZ"/>
        </w:rPr>
        <w:t>: Астана қ., Нұра ауданы, Керей к-сі, Жәнібек хандар 5-Үй, н.п. 47 мекенжайы бойынша орналасқан №№7, 8, 11, 12 лоттар бойынша жалпы сомасы 1 498 256 (бір миллион төрт жүз тоқсан сегіз мың екі жүз елу алты) теңге;</w:t>
      </w:r>
    </w:p>
    <w:p w:rsidR="00890F38" w:rsidRPr="00890F38" w:rsidRDefault="00890F38" w:rsidP="00890F38">
      <w:pPr>
        <w:ind w:firstLine="567"/>
        <w:jc w:val="both"/>
        <w:rPr>
          <w:bCs/>
          <w:sz w:val="28"/>
          <w:szCs w:val="28"/>
          <w:lang w:val="kk-KZ"/>
        </w:rPr>
      </w:pPr>
      <w:r w:rsidRPr="00890F38">
        <w:rPr>
          <w:bCs/>
          <w:sz w:val="28"/>
          <w:szCs w:val="28"/>
          <w:lang w:val="kk-KZ"/>
        </w:rPr>
        <w:t>Компания «МЕДИУС»: Павлодар, Ак. Сатпаев көшесі, 43 кеңсе 17 мекенжайы бойынша орналасқан №№18, 20 лоттар бойынша жалпы сомасы 65 878 (алпыс бес мың сегіз жүз жетпіс сегіз) теңге;</w:t>
      </w:r>
    </w:p>
    <w:p w:rsidR="00890F38" w:rsidRPr="00890F38" w:rsidRDefault="00890F38" w:rsidP="00890F38">
      <w:pPr>
        <w:ind w:firstLine="567"/>
        <w:jc w:val="both"/>
        <w:rPr>
          <w:bCs/>
          <w:sz w:val="28"/>
          <w:szCs w:val="28"/>
          <w:lang w:val="kk-KZ"/>
        </w:rPr>
      </w:pPr>
      <w:r w:rsidRPr="00890F38">
        <w:rPr>
          <w:bCs/>
          <w:sz w:val="28"/>
          <w:szCs w:val="28"/>
          <w:lang w:val="kk-KZ"/>
        </w:rPr>
        <w:t>«ДиАКит»: Қарағанды қ., Әлихан Бөкейхан ауд., 19 ш/а, 40 А құрылыс мекенжайы бойынша орналасқан №21 лот бойынша жалпы сомасы 55 000 (елу бес мың) теңге;</w:t>
      </w:r>
    </w:p>
    <w:p w:rsidR="00890F38" w:rsidRPr="00890F38" w:rsidRDefault="00890F38" w:rsidP="00890F38">
      <w:pPr>
        <w:ind w:firstLine="567"/>
        <w:jc w:val="both"/>
        <w:rPr>
          <w:bCs/>
          <w:sz w:val="28"/>
          <w:szCs w:val="28"/>
          <w:lang w:val="kk-KZ"/>
        </w:rPr>
      </w:pPr>
      <w:r w:rsidRPr="00890F38">
        <w:rPr>
          <w:bCs/>
          <w:sz w:val="28"/>
          <w:szCs w:val="28"/>
          <w:lang w:val="kk-KZ"/>
        </w:rPr>
        <w:t>2) Қағидалардың 79-тармағына сәйкес №№1,2, 5,6,9,10,15,16,17,19,22,23,24 лоттары бойынша баға ұсыныстарын сұрату тәсілімен сатып алу баға ұсыныстарының болмауына байланысты өтпеді деп танылсын;</w:t>
      </w:r>
    </w:p>
    <w:p w:rsidR="00890F38" w:rsidRPr="00890F38" w:rsidRDefault="00890F38" w:rsidP="00890F38">
      <w:pPr>
        <w:ind w:firstLine="567"/>
        <w:jc w:val="both"/>
        <w:rPr>
          <w:bCs/>
          <w:sz w:val="28"/>
          <w:szCs w:val="28"/>
          <w:lang w:val="kk-KZ"/>
        </w:rPr>
      </w:pPr>
      <w:r w:rsidRPr="00890F38">
        <w:rPr>
          <w:bCs/>
          <w:sz w:val="28"/>
          <w:szCs w:val="28"/>
          <w:lang w:val="kk-KZ"/>
        </w:rPr>
        <w:t>3) Ереженің 75-тармағына сәйкес конверттердің сәйкес келмеуіне байланысты № 25 лот бойынша баға ұсыныстарын сұрату тәсілімен сатып алу өткізілмеді деп танылсын.</w:t>
      </w:r>
    </w:p>
    <w:p w:rsidR="00890F38" w:rsidRDefault="00890F38" w:rsidP="00890F38">
      <w:pPr>
        <w:ind w:firstLine="567"/>
        <w:jc w:val="both"/>
        <w:rPr>
          <w:bCs/>
          <w:sz w:val="28"/>
          <w:szCs w:val="28"/>
          <w:lang w:val="kk-KZ"/>
        </w:rPr>
      </w:pPr>
      <w:r w:rsidRPr="00890F38">
        <w:rPr>
          <w:bCs/>
          <w:sz w:val="28"/>
          <w:szCs w:val="28"/>
          <w:lang w:val="kk-KZ"/>
        </w:rPr>
        <w:t>4) Тапсырыс беруші-сатып алуды ұйымдастырушы осы хаттаманың мәтінін ҚР ДСМ "Трансфузиология ғылыми-өндірістік орталығы" ШЖҚ РМК интернет-ресурсында орналастырсын www. spct.kz.</w:t>
      </w:r>
    </w:p>
    <w:p w:rsidR="00890F38" w:rsidRPr="00890F38" w:rsidRDefault="00890F38" w:rsidP="000E5F88">
      <w:pPr>
        <w:ind w:firstLine="567"/>
        <w:jc w:val="both"/>
        <w:rPr>
          <w:bCs/>
          <w:sz w:val="28"/>
          <w:szCs w:val="28"/>
        </w:rPr>
      </w:pPr>
      <w:r w:rsidRPr="00890F38">
        <w:rPr>
          <w:bCs/>
          <w:sz w:val="28"/>
          <w:szCs w:val="28"/>
          <w:lang w:val="kk-KZ"/>
        </w:rPr>
        <w:t xml:space="preserve">Жоғарыда аталған әлеуетті өнім берушілер Тапсырыс беруші - ұйымдастырушыға жеңімпаз деп танылған күннен бастап күнтізбелік он күн ішінде Қағидалардың 80-тармағында көзделген шарттарға сәйкестігін растайтын құжаттарды ұсынады. </w:t>
      </w:r>
      <w:r w:rsidRPr="00890F38">
        <w:rPr>
          <w:bCs/>
          <w:sz w:val="28"/>
          <w:szCs w:val="28"/>
        </w:rPr>
        <w:t>Құжаттар 2025 жылғы 31 қаңтарға дейінгі мерзімде ұсынылуы тиіс.</w:t>
      </w:r>
    </w:p>
    <w:p w:rsidR="00890F38" w:rsidRDefault="000E5F88" w:rsidP="000E5F88">
      <w:pPr>
        <w:ind w:firstLine="567"/>
        <w:jc w:val="both"/>
        <w:rPr>
          <w:bCs/>
          <w:sz w:val="28"/>
          <w:szCs w:val="28"/>
        </w:rPr>
      </w:pPr>
      <w:r w:rsidRPr="00AC1EA7">
        <w:rPr>
          <w:bCs/>
          <w:sz w:val="28"/>
          <w:szCs w:val="28"/>
        </w:rPr>
        <w:lastRenderedPageBreak/>
        <w:t xml:space="preserve">9. </w:t>
      </w:r>
      <w:r w:rsidR="00890F38" w:rsidRPr="00890F38">
        <w:rPr>
          <w:bCs/>
          <w:sz w:val="28"/>
          <w:szCs w:val="28"/>
        </w:rPr>
        <w:t>Сатып алуды ұйымдастырушы әлеуетті өнім берушілердің баға ұсыныстарын қарау және салыстыру нәтижелері бойынша ШЕШІМ ҚАБЫЛДАДЫ:</w:t>
      </w:r>
    </w:p>
    <w:p w:rsidR="00890F38" w:rsidRPr="00890F38" w:rsidRDefault="000E5F88" w:rsidP="00890F38">
      <w:pPr>
        <w:ind w:firstLine="567"/>
        <w:jc w:val="both"/>
        <w:rPr>
          <w:bCs/>
          <w:sz w:val="28"/>
          <w:szCs w:val="28"/>
          <w:lang w:val="kk-KZ"/>
        </w:rPr>
      </w:pPr>
      <w:r w:rsidRPr="00AC1EA7">
        <w:rPr>
          <w:bCs/>
          <w:sz w:val="28"/>
          <w:szCs w:val="28"/>
        </w:rPr>
        <w:t xml:space="preserve">1) </w:t>
      </w:r>
      <w:r w:rsidR="00890F38" w:rsidRPr="00890F38">
        <w:rPr>
          <w:bCs/>
          <w:sz w:val="28"/>
          <w:szCs w:val="28"/>
          <w:lang w:val="kk-KZ"/>
        </w:rPr>
        <w:t>Қағидалардың 79-тармағына сәйкес №№1,2, 5,6,9,10,15,16,17,19,22,23,24 лоттары бойынша баға ұсыныстарын сұрату тәсілімен сатып алу баға ұсыныстарының болмауына байланысты өтпеді деп танылсын;</w:t>
      </w:r>
    </w:p>
    <w:p w:rsidR="00890F38" w:rsidRPr="00890F38" w:rsidRDefault="00890F38" w:rsidP="00890F38">
      <w:pPr>
        <w:ind w:firstLine="567"/>
        <w:jc w:val="both"/>
        <w:rPr>
          <w:bCs/>
          <w:sz w:val="28"/>
          <w:szCs w:val="28"/>
          <w:lang w:val="kk-KZ"/>
        </w:rPr>
      </w:pPr>
      <w:r w:rsidRPr="00890F38">
        <w:rPr>
          <w:bCs/>
          <w:sz w:val="28"/>
          <w:szCs w:val="28"/>
          <w:lang w:val="kk-KZ"/>
        </w:rPr>
        <w:t>3) Ереженің 75-тармағына сәйкес конверттердің сәйкес келмеуіне байланысты № 25 лот бойынша баға ұсыныстарын сұрату тәсілімен сатып алу өткізілмеді деп танылсын.</w:t>
      </w:r>
    </w:p>
    <w:p w:rsidR="00890F38" w:rsidRDefault="00890F38" w:rsidP="00890F38">
      <w:pPr>
        <w:ind w:firstLine="567"/>
        <w:jc w:val="both"/>
        <w:rPr>
          <w:bCs/>
          <w:sz w:val="28"/>
          <w:szCs w:val="28"/>
          <w:lang w:val="kk-KZ"/>
        </w:rPr>
      </w:pPr>
      <w:r w:rsidRPr="00890F38">
        <w:rPr>
          <w:bCs/>
          <w:sz w:val="28"/>
          <w:szCs w:val="28"/>
          <w:lang w:val="kk-KZ"/>
        </w:rPr>
        <w:t xml:space="preserve">4) Тапсырыс беруші-сатып алуды ұйымдастырушы осы хаттаманың мәтінін ҚР ДСМ "Трансфузиология ғылыми-өндірістік орталығы" ШЖҚ РМК интернет-ресурсында орналастырсын www. spct.kz. </w:t>
      </w:r>
    </w:p>
    <w:tbl>
      <w:tblPr>
        <w:tblStyle w:val="a5"/>
        <w:tblW w:w="97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2126"/>
        <w:gridCol w:w="2769"/>
      </w:tblGrid>
      <w:tr w:rsidR="00890F38" w:rsidRPr="00890F38" w:rsidTr="0072476E">
        <w:trPr>
          <w:trHeight w:val="1089"/>
        </w:trPr>
        <w:tc>
          <w:tcPr>
            <w:tcW w:w="4820" w:type="dxa"/>
          </w:tcPr>
          <w:p w:rsidR="00890F38" w:rsidRPr="00890F38" w:rsidRDefault="00890F38" w:rsidP="00890F38">
            <w:pPr>
              <w:jc w:val="both"/>
              <w:rPr>
                <w:b/>
                <w:bCs/>
                <w:sz w:val="28"/>
                <w:szCs w:val="28"/>
                <w:lang w:val="kk-KZ"/>
              </w:rPr>
            </w:pPr>
          </w:p>
          <w:p w:rsidR="00890F38" w:rsidRPr="00890F38" w:rsidRDefault="00890F38" w:rsidP="00890F38">
            <w:pPr>
              <w:jc w:val="both"/>
              <w:rPr>
                <w:b/>
                <w:bCs/>
                <w:sz w:val="28"/>
                <w:szCs w:val="28"/>
              </w:rPr>
            </w:pPr>
            <w:r w:rsidRPr="00890F38">
              <w:rPr>
                <w:b/>
                <w:bCs/>
                <w:sz w:val="28"/>
                <w:szCs w:val="28"/>
              </w:rPr>
              <w:t>Басқарма төрағасы</w:t>
            </w:r>
          </w:p>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p w:rsidR="00890F38" w:rsidRPr="00890F38" w:rsidRDefault="00890F38" w:rsidP="00890F38">
            <w:pPr>
              <w:jc w:val="both"/>
              <w:rPr>
                <w:b/>
                <w:bCs/>
                <w:sz w:val="28"/>
                <w:szCs w:val="28"/>
              </w:rPr>
            </w:pPr>
          </w:p>
          <w:p w:rsidR="00890F38" w:rsidRPr="00890F38" w:rsidRDefault="00890F38" w:rsidP="00890F38">
            <w:pPr>
              <w:jc w:val="both"/>
              <w:rPr>
                <w:b/>
                <w:bCs/>
                <w:sz w:val="28"/>
                <w:szCs w:val="28"/>
              </w:rPr>
            </w:pPr>
          </w:p>
          <w:p w:rsidR="00890F38" w:rsidRPr="00890F38" w:rsidRDefault="00890F38" w:rsidP="00890F38">
            <w:pPr>
              <w:jc w:val="both"/>
              <w:rPr>
                <w:b/>
                <w:bCs/>
                <w:sz w:val="28"/>
                <w:szCs w:val="28"/>
              </w:rPr>
            </w:pPr>
          </w:p>
          <w:p w:rsidR="00890F38" w:rsidRPr="00890F38" w:rsidRDefault="00890F38" w:rsidP="00890F38">
            <w:pPr>
              <w:jc w:val="both"/>
              <w:rPr>
                <w:b/>
                <w:bCs/>
                <w:sz w:val="28"/>
                <w:szCs w:val="28"/>
              </w:rPr>
            </w:pPr>
          </w:p>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p w:rsidR="00890F38" w:rsidRPr="00890F38" w:rsidRDefault="00890F38" w:rsidP="00890F38">
            <w:pPr>
              <w:jc w:val="both"/>
              <w:rPr>
                <w:b/>
                <w:bCs/>
                <w:sz w:val="28"/>
                <w:szCs w:val="28"/>
              </w:rPr>
            </w:pPr>
            <w:r w:rsidRPr="00890F38">
              <w:rPr>
                <w:b/>
                <w:bCs/>
                <w:sz w:val="28"/>
                <w:szCs w:val="28"/>
              </w:rPr>
              <w:t>Абрахманова С.А.</w:t>
            </w:r>
          </w:p>
        </w:tc>
      </w:tr>
      <w:tr w:rsidR="00890F38" w:rsidRPr="00890F38" w:rsidTr="0072476E">
        <w:trPr>
          <w:trHeight w:val="1089"/>
        </w:trPr>
        <w:tc>
          <w:tcPr>
            <w:tcW w:w="4820" w:type="dxa"/>
          </w:tcPr>
          <w:p w:rsidR="00890F38" w:rsidRPr="00890F38" w:rsidRDefault="00890F38" w:rsidP="00890F38">
            <w:pPr>
              <w:jc w:val="both"/>
              <w:rPr>
                <w:b/>
                <w:bCs/>
                <w:sz w:val="28"/>
                <w:szCs w:val="28"/>
              </w:rPr>
            </w:pPr>
            <w:r w:rsidRPr="00890F38">
              <w:rPr>
                <w:b/>
                <w:bCs/>
                <w:sz w:val="28"/>
                <w:szCs w:val="28"/>
              </w:rPr>
              <w:t>Басқарма төрағасының бірінші орынбасары</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Савчук Т.Н.</w:t>
            </w:r>
          </w:p>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Басқарма Төрағасының медициналық жұмыс жөніндегі орынбасары</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Мусабекова Ш.Ж.</w:t>
            </w: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p>
          <w:p w:rsidR="00890F38" w:rsidRPr="00890F38" w:rsidRDefault="00890F38" w:rsidP="00890F38">
            <w:pPr>
              <w:jc w:val="both"/>
              <w:rPr>
                <w:b/>
                <w:bCs/>
                <w:sz w:val="28"/>
                <w:szCs w:val="28"/>
              </w:rPr>
            </w:pPr>
            <w:r w:rsidRPr="00890F38">
              <w:rPr>
                <w:b/>
                <w:bCs/>
                <w:sz w:val="28"/>
                <w:szCs w:val="28"/>
                <w:lang w:val="kk-KZ"/>
              </w:rPr>
              <w:t xml:space="preserve">Бас </w:t>
            </w:r>
            <w:r w:rsidRPr="00890F38">
              <w:rPr>
                <w:b/>
                <w:bCs/>
                <w:sz w:val="28"/>
                <w:szCs w:val="28"/>
              </w:rPr>
              <w:t>экономистің м.</w:t>
            </w:r>
            <w:r w:rsidRPr="00890F38">
              <w:rPr>
                <w:b/>
                <w:bCs/>
                <w:sz w:val="28"/>
                <w:szCs w:val="28"/>
                <w:lang w:val="kk-KZ"/>
              </w:rPr>
              <w:t>а.</w:t>
            </w:r>
            <w:r w:rsidRPr="00890F38">
              <w:rPr>
                <w:b/>
                <w:bCs/>
                <w:sz w:val="28"/>
                <w:szCs w:val="28"/>
              </w:rPr>
              <w:t xml:space="preserve">                                                            </w:t>
            </w:r>
          </w:p>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p w:rsidR="00890F38" w:rsidRPr="00890F38" w:rsidRDefault="00890F38" w:rsidP="00890F38">
            <w:pPr>
              <w:jc w:val="both"/>
              <w:rPr>
                <w:b/>
                <w:bCs/>
                <w:sz w:val="28"/>
                <w:szCs w:val="28"/>
              </w:rPr>
            </w:pPr>
            <w:r w:rsidRPr="00890F38">
              <w:rPr>
                <w:b/>
                <w:bCs/>
                <w:sz w:val="28"/>
                <w:szCs w:val="28"/>
              </w:rPr>
              <w:t>Адилбаева А.Ш.</w:t>
            </w: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Заңгер</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Карагойшина А.С.</w:t>
            </w:r>
          </w:p>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shd w:val="clear" w:color="auto" w:fill="auto"/>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Маркетинг және мемлекеттік сатып алу бөлімінің бастығы</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Бекжанова А.К.</w:t>
            </w: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Сапаны бақылау және ішкі аудит бөлімшесінің меңгерушісі</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Балтабаева Т.С.</w:t>
            </w: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Бас мейіргер</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Сулубекова Д.А.</w:t>
            </w: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r w:rsidRPr="00890F38">
              <w:rPr>
                <w:b/>
                <w:bCs/>
                <w:sz w:val="28"/>
                <w:szCs w:val="28"/>
              </w:rPr>
              <w:t>маркетинг және мемлекеттік сатып алу бөлімі менеджерінің м.а.,</w:t>
            </w: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r w:rsidRPr="00890F38">
              <w:rPr>
                <w:b/>
                <w:bCs/>
                <w:sz w:val="28"/>
                <w:szCs w:val="28"/>
              </w:rPr>
              <w:t>Сарсенбаева А.Т.</w:t>
            </w: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r w:rsidR="00890F38" w:rsidRPr="00890F38" w:rsidTr="0072476E">
        <w:tc>
          <w:tcPr>
            <w:tcW w:w="4820" w:type="dxa"/>
          </w:tcPr>
          <w:p w:rsidR="00890F38" w:rsidRPr="00890F38" w:rsidRDefault="00890F38" w:rsidP="00890F38">
            <w:pPr>
              <w:jc w:val="both"/>
              <w:rPr>
                <w:b/>
                <w:bCs/>
                <w:sz w:val="28"/>
                <w:szCs w:val="28"/>
              </w:rPr>
            </w:pPr>
          </w:p>
        </w:tc>
        <w:tc>
          <w:tcPr>
            <w:tcW w:w="2126" w:type="dxa"/>
          </w:tcPr>
          <w:p w:rsidR="00890F38" w:rsidRPr="00890F38" w:rsidRDefault="00890F38" w:rsidP="00890F38">
            <w:pPr>
              <w:jc w:val="both"/>
              <w:rPr>
                <w:b/>
                <w:bCs/>
                <w:sz w:val="28"/>
                <w:szCs w:val="28"/>
              </w:rPr>
            </w:pPr>
          </w:p>
        </w:tc>
        <w:tc>
          <w:tcPr>
            <w:tcW w:w="2769" w:type="dxa"/>
          </w:tcPr>
          <w:p w:rsidR="00890F38" w:rsidRPr="00890F38" w:rsidRDefault="00890F38" w:rsidP="00890F38">
            <w:pPr>
              <w:jc w:val="both"/>
              <w:rPr>
                <w:b/>
                <w:bCs/>
                <w:sz w:val="28"/>
                <w:szCs w:val="28"/>
              </w:rPr>
            </w:pPr>
          </w:p>
        </w:tc>
      </w:tr>
    </w:tbl>
    <w:p w:rsidR="00890F38" w:rsidRPr="00890F38" w:rsidRDefault="00890F38" w:rsidP="00890F38">
      <w:pPr>
        <w:jc w:val="both"/>
        <w:rPr>
          <w:bCs/>
          <w:sz w:val="28"/>
          <w:szCs w:val="28"/>
          <w:lang w:val="kk-KZ"/>
        </w:rPr>
      </w:pPr>
      <w:bookmarkStart w:id="0" w:name="_GoBack"/>
      <w:bookmarkEnd w:id="0"/>
    </w:p>
    <w:sectPr w:rsidR="00890F38" w:rsidRPr="00890F38" w:rsidSect="00FA7052">
      <w:footerReference w:type="default" r:id="rId7"/>
      <w:pgSz w:w="11906" w:h="16838" w:code="9"/>
      <w:pgMar w:top="851" w:right="991" w:bottom="425" w:left="1134" w:header="0" w:footer="0" w:gutter="0"/>
      <w:paperSrc w:first="7"/>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0987" w:rsidRDefault="00AE0987">
      <w:r>
        <w:separator/>
      </w:r>
    </w:p>
  </w:endnote>
  <w:endnote w:type="continuationSeparator" w:id="0">
    <w:p w:rsidR="00AE0987" w:rsidRDefault="00AE0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2E21" w:rsidRDefault="00782E21">
    <w:pPr>
      <w:pStyle w:val="a3"/>
      <w:jc w:val="center"/>
    </w:pPr>
  </w:p>
  <w:p w:rsidR="00782E21" w:rsidRDefault="00782E2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0987" w:rsidRDefault="00AE0987">
      <w:r>
        <w:separator/>
      </w:r>
    </w:p>
  </w:footnote>
  <w:footnote w:type="continuationSeparator" w:id="0">
    <w:p w:rsidR="00AE0987" w:rsidRDefault="00AE09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903"/>
    <w:rsid w:val="00001555"/>
    <w:rsid w:val="00001EB1"/>
    <w:rsid w:val="0000260C"/>
    <w:rsid w:val="00002B05"/>
    <w:rsid w:val="00002B59"/>
    <w:rsid w:val="00002D3A"/>
    <w:rsid w:val="00003D28"/>
    <w:rsid w:val="000054F5"/>
    <w:rsid w:val="00005724"/>
    <w:rsid w:val="00007DD9"/>
    <w:rsid w:val="0001309D"/>
    <w:rsid w:val="000145EE"/>
    <w:rsid w:val="00022D31"/>
    <w:rsid w:val="00022E90"/>
    <w:rsid w:val="00024FBF"/>
    <w:rsid w:val="00025915"/>
    <w:rsid w:val="0002678B"/>
    <w:rsid w:val="0002724A"/>
    <w:rsid w:val="000313CF"/>
    <w:rsid w:val="0003375C"/>
    <w:rsid w:val="00034427"/>
    <w:rsid w:val="00034E1A"/>
    <w:rsid w:val="000358C8"/>
    <w:rsid w:val="00036FB6"/>
    <w:rsid w:val="000411F6"/>
    <w:rsid w:val="000419B1"/>
    <w:rsid w:val="000461DC"/>
    <w:rsid w:val="000469CF"/>
    <w:rsid w:val="00046FF7"/>
    <w:rsid w:val="000518C9"/>
    <w:rsid w:val="00051E88"/>
    <w:rsid w:val="00056C80"/>
    <w:rsid w:val="00057B96"/>
    <w:rsid w:val="000609DB"/>
    <w:rsid w:val="0006157E"/>
    <w:rsid w:val="00062FC1"/>
    <w:rsid w:val="00063623"/>
    <w:rsid w:val="00065491"/>
    <w:rsid w:val="0006707B"/>
    <w:rsid w:val="00072365"/>
    <w:rsid w:val="00072C0F"/>
    <w:rsid w:val="00074F18"/>
    <w:rsid w:val="00075119"/>
    <w:rsid w:val="00075A63"/>
    <w:rsid w:val="00075B3D"/>
    <w:rsid w:val="00077441"/>
    <w:rsid w:val="000778F3"/>
    <w:rsid w:val="00077CE2"/>
    <w:rsid w:val="000805EB"/>
    <w:rsid w:val="00080ED3"/>
    <w:rsid w:val="0008112C"/>
    <w:rsid w:val="000855B8"/>
    <w:rsid w:val="00090EC6"/>
    <w:rsid w:val="00092815"/>
    <w:rsid w:val="00092D86"/>
    <w:rsid w:val="00092D8E"/>
    <w:rsid w:val="000943A1"/>
    <w:rsid w:val="00094654"/>
    <w:rsid w:val="00097B60"/>
    <w:rsid w:val="000A274D"/>
    <w:rsid w:val="000A3194"/>
    <w:rsid w:val="000A3A83"/>
    <w:rsid w:val="000A4848"/>
    <w:rsid w:val="000B1819"/>
    <w:rsid w:val="000B1B21"/>
    <w:rsid w:val="000B1B70"/>
    <w:rsid w:val="000B3AF5"/>
    <w:rsid w:val="000B730C"/>
    <w:rsid w:val="000B7799"/>
    <w:rsid w:val="000C0E7C"/>
    <w:rsid w:val="000C4BEE"/>
    <w:rsid w:val="000C5E39"/>
    <w:rsid w:val="000C6A2F"/>
    <w:rsid w:val="000C6BEE"/>
    <w:rsid w:val="000C7813"/>
    <w:rsid w:val="000D25A5"/>
    <w:rsid w:val="000D3D48"/>
    <w:rsid w:val="000D6291"/>
    <w:rsid w:val="000D763D"/>
    <w:rsid w:val="000E0CEB"/>
    <w:rsid w:val="000E0F9C"/>
    <w:rsid w:val="000E1A7F"/>
    <w:rsid w:val="000E5BA9"/>
    <w:rsid w:val="000E5F88"/>
    <w:rsid w:val="000E63A2"/>
    <w:rsid w:val="000E688F"/>
    <w:rsid w:val="000E6F03"/>
    <w:rsid w:val="000E7EB8"/>
    <w:rsid w:val="000F1BAE"/>
    <w:rsid w:val="000F3530"/>
    <w:rsid w:val="000F3DE2"/>
    <w:rsid w:val="00101979"/>
    <w:rsid w:val="00102B50"/>
    <w:rsid w:val="001032E7"/>
    <w:rsid w:val="001042C0"/>
    <w:rsid w:val="00104CC7"/>
    <w:rsid w:val="00105BED"/>
    <w:rsid w:val="0010675D"/>
    <w:rsid w:val="00107409"/>
    <w:rsid w:val="00107726"/>
    <w:rsid w:val="001102C6"/>
    <w:rsid w:val="00110C4A"/>
    <w:rsid w:val="001128C3"/>
    <w:rsid w:val="00114A0E"/>
    <w:rsid w:val="0011744B"/>
    <w:rsid w:val="001177C0"/>
    <w:rsid w:val="00117879"/>
    <w:rsid w:val="00130CEB"/>
    <w:rsid w:val="00134FB4"/>
    <w:rsid w:val="00135029"/>
    <w:rsid w:val="00137B33"/>
    <w:rsid w:val="00141770"/>
    <w:rsid w:val="001429B5"/>
    <w:rsid w:val="001456DE"/>
    <w:rsid w:val="001479CB"/>
    <w:rsid w:val="00150BAF"/>
    <w:rsid w:val="00152411"/>
    <w:rsid w:val="00153770"/>
    <w:rsid w:val="001564D5"/>
    <w:rsid w:val="0015726B"/>
    <w:rsid w:val="001611B5"/>
    <w:rsid w:val="001621BB"/>
    <w:rsid w:val="00165833"/>
    <w:rsid w:val="00170088"/>
    <w:rsid w:val="00170242"/>
    <w:rsid w:val="00170EDA"/>
    <w:rsid w:val="001716C8"/>
    <w:rsid w:val="00173B8F"/>
    <w:rsid w:val="0017446B"/>
    <w:rsid w:val="001759AC"/>
    <w:rsid w:val="00180577"/>
    <w:rsid w:val="001820CF"/>
    <w:rsid w:val="00183B27"/>
    <w:rsid w:val="0018547B"/>
    <w:rsid w:val="00187EC5"/>
    <w:rsid w:val="00193329"/>
    <w:rsid w:val="00196CFC"/>
    <w:rsid w:val="001A05A1"/>
    <w:rsid w:val="001A3977"/>
    <w:rsid w:val="001A45A2"/>
    <w:rsid w:val="001A65B8"/>
    <w:rsid w:val="001B1D8D"/>
    <w:rsid w:val="001B2D07"/>
    <w:rsid w:val="001B53D4"/>
    <w:rsid w:val="001B5782"/>
    <w:rsid w:val="001B583A"/>
    <w:rsid w:val="001B7F6A"/>
    <w:rsid w:val="001C33DF"/>
    <w:rsid w:val="001C347C"/>
    <w:rsid w:val="001C446B"/>
    <w:rsid w:val="001C4A7D"/>
    <w:rsid w:val="001C68E6"/>
    <w:rsid w:val="001C7E60"/>
    <w:rsid w:val="001D404C"/>
    <w:rsid w:val="001D5B99"/>
    <w:rsid w:val="001E090E"/>
    <w:rsid w:val="001E193D"/>
    <w:rsid w:val="001E3AE9"/>
    <w:rsid w:val="001E3FCA"/>
    <w:rsid w:val="001E4252"/>
    <w:rsid w:val="001E45D5"/>
    <w:rsid w:val="001E4E88"/>
    <w:rsid w:val="001E69B8"/>
    <w:rsid w:val="001F1873"/>
    <w:rsid w:val="001F1DA8"/>
    <w:rsid w:val="001F31DA"/>
    <w:rsid w:val="001F5868"/>
    <w:rsid w:val="001F68CF"/>
    <w:rsid w:val="001F6D06"/>
    <w:rsid w:val="0020474F"/>
    <w:rsid w:val="00204E24"/>
    <w:rsid w:val="0020690E"/>
    <w:rsid w:val="00206EEB"/>
    <w:rsid w:val="002072F8"/>
    <w:rsid w:val="00210914"/>
    <w:rsid w:val="00210CC3"/>
    <w:rsid w:val="00212A9F"/>
    <w:rsid w:val="00212B95"/>
    <w:rsid w:val="00212BF2"/>
    <w:rsid w:val="0021474A"/>
    <w:rsid w:val="00214A92"/>
    <w:rsid w:val="00217311"/>
    <w:rsid w:val="00220494"/>
    <w:rsid w:val="002228B7"/>
    <w:rsid w:val="002236A8"/>
    <w:rsid w:val="002241F3"/>
    <w:rsid w:val="00224796"/>
    <w:rsid w:val="00224FAA"/>
    <w:rsid w:val="002250C2"/>
    <w:rsid w:val="00225D16"/>
    <w:rsid w:val="002274BB"/>
    <w:rsid w:val="00234949"/>
    <w:rsid w:val="00234A6A"/>
    <w:rsid w:val="0023770A"/>
    <w:rsid w:val="00241962"/>
    <w:rsid w:val="002438E0"/>
    <w:rsid w:val="00244760"/>
    <w:rsid w:val="002447C6"/>
    <w:rsid w:val="0025031C"/>
    <w:rsid w:val="00250ECA"/>
    <w:rsid w:val="002514ED"/>
    <w:rsid w:val="002528AF"/>
    <w:rsid w:val="002528EE"/>
    <w:rsid w:val="0025374A"/>
    <w:rsid w:val="00253DEA"/>
    <w:rsid w:val="00255017"/>
    <w:rsid w:val="00260E1D"/>
    <w:rsid w:val="0026101D"/>
    <w:rsid w:val="00261AD7"/>
    <w:rsid w:val="00261B07"/>
    <w:rsid w:val="00263E8D"/>
    <w:rsid w:val="00265EDF"/>
    <w:rsid w:val="00266189"/>
    <w:rsid w:val="00270837"/>
    <w:rsid w:val="002708D4"/>
    <w:rsid w:val="00273DE0"/>
    <w:rsid w:val="00275263"/>
    <w:rsid w:val="00281979"/>
    <w:rsid w:val="00285CD0"/>
    <w:rsid w:val="00287C86"/>
    <w:rsid w:val="00290BE4"/>
    <w:rsid w:val="0029399C"/>
    <w:rsid w:val="0029463C"/>
    <w:rsid w:val="002947F0"/>
    <w:rsid w:val="0029573E"/>
    <w:rsid w:val="0029581F"/>
    <w:rsid w:val="00295E12"/>
    <w:rsid w:val="002A2BD6"/>
    <w:rsid w:val="002A316F"/>
    <w:rsid w:val="002A327A"/>
    <w:rsid w:val="002A4332"/>
    <w:rsid w:val="002A77ED"/>
    <w:rsid w:val="002A7F94"/>
    <w:rsid w:val="002B0B9E"/>
    <w:rsid w:val="002B0F68"/>
    <w:rsid w:val="002B12BA"/>
    <w:rsid w:val="002B32F4"/>
    <w:rsid w:val="002B4480"/>
    <w:rsid w:val="002C269E"/>
    <w:rsid w:val="002C2BFE"/>
    <w:rsid w:val="002C41AB"/>
    <w:rsid w:val="002C43C8"/>
    <w:rsid w:val="002C4A44"/>
    <w:rsid w:val="002D0848"/>
    <w:rsid w:val="002E01AB"/>
    <w:rsid w:val="002E0E7E"/>
    <w:rsid w:val="002E1283"/>
    <w:rsid w:val="002E28EE"/>
    <w:rsid w:val="002E2E2F"/>
    <w:rsid w:val="002E4863"/>
    <w:rsid w:val="002E64D0"/>
    <w:rsid w:val="002E6E39"/>
    <w:rsid w:val="002E6EE0"/>
    <w:rsid w:val="002E7A7E"/>
    <w:rsid w:val="002F105C"/>
    <w:rsid w:val="002F416C"/>
    <w:rsid w:val="002F44B1"/>
    <w:rsid w:val="002F75AA"/>
    <w:rsid w:val="002F7AFD"/>
    <w:rsid w:val="003016E8"/>
    <w:rsid w:val="00301CF4"/>
    <w:rsid w:val="003034CC"/>
    <w:rsid w:val="00305CCC"/>
    <w:rsid w:val="00305E78"/>
    <w:rsid w:val="0030602C"/>
    <w:rsid w:val="00306504"/>
    <w:rsid w:val="003071E8"/>
    <w:rsid w:val="00307E09"/>
    <w:rsid w:val="00310CB0"/>
    <w:rsid w:val="003126EB"/>
    <w:rsid w:val="003127C6"/>
    <w:rsid w:val="00312AB3"/>
    <w:rsid w:val="00315559"/>
    <w:rsid w:val="00315C87"/>
    <w:rsid w:val="00315CAA"/>
    <w:rsid w:val="00315CCA"/>
    <w:rsid w:val="00320DD5"/>
    <w:rsid w:val="003219A1"/>
    <w:rsid w:val="00321B7B"/>
    <w:rsid w:val="00321CCB"/>
    <w:rsid w:val="00322C61"/>
    <w:rsid w:val="003248DE"/>
    <w:rsid w:val="00325336"/>
    <w:rsid w:val="00325B91"/>
    <w:rsid w:val="00327655"/>
    <w:rsid w:val="003276F5"/>
    <w:rsid w:val="00327E7B"/>
    <w:rsid w:val="00330ECE"/>
    <w:rsid w:val="00331AD6"/>
    <w:rsid w:val="00333A99"/>
    <w:rsid w:val="00334AB2"/>
    <w:rsid w:val="00334AD1"/>
    <w:rsid w:val="00340439"/>
    <w:rsid w:val="0034192A"/>
    <w:rsid w:val="003420AB"/>
    <w:rsid w:val="00343B12"/>
    <w:rsid w:val="00345019"/>
    <w:rsid w:val="00345246"/>
    <w:rsid w:val="00345AA6"/>
    <w:rsid w:val="00353006"/>
    <w:rsid w:val="00354C8B"/>
    <w:rsid w:val="00355BB3"/>
    <w:rsid w:val="00361429"/>
    <w:rsid w:val="003646CE"/>
    <w:rsid w:val="003646D4"/>
    <w:rsid w:val="0036645F"/>
    <w:rsid w:val="0036695F"/>
    <w:rsid w:val="003720A0"/>
    <w:rsid w:val="0037368B"/>
    <w:rsid w:val="00373CD7"/>
    <w:rsid w:val="00376135"/>
    <w:rsid w:val="0037746F"/>
    <w:rsid w:val="00382686"/>
    <w:rsid w:val="00385776"/>
    <w:rsid w:val="003859BB"/>
    <w:rsid w:val="00386CA0"/>
    <w:rsid w:val="003944A9"/>
    <w:rsid w:val="0039629B"/>
    <w:rsid w:val="003A1A79"/>
    <w:rsid w:val="003A2DCE"/>
    <w:rsid w:val="003A3EA4"/>
    <w:rsid w:val="003A4A4F"/>
    <w:rsid w:val="003A74A6"/>
    <w:rsid w:val="003B0A88"/>
    <w:rsid w:val="003B1D44"/>
    <w:rsid w:val="003B427F"/>
    <w:rsid w:val="003B50BA"/>
    <w:rsid w:val="003B67E8"/>
    <w:rsid w:val="003B77F4"/>
    <w:rsid w:val="003C00B6"/>
    <w:rsid w:val="003C0CD5"/>
    <w:rsid w:val="003C2AAA"/>
    <w:rsid w:val="003D0066"/>
    <w:rsid w:val="003D2784"/>
    <w:rsid w:val="003D28A0"/>
    <w:rsid w:val="003D47E2"/>
    <w:rsid w:val="003D49D8"/>
    <w:rsid w:val="003D5EB5"/>
    <w:rsid w:val="003D63B9"/>
    <w:rsid w:val="003E06F1"/>
    <w:rsid w:val="003E40F3"/>
    <w:rsid w:val="003E514B"/>
    <w:rsid w:val="003E515E"/>
    <w:rsid w:val="003E7DFD"/>
    <w:rsid w:val="003F1650"/>
    <w:rsid w:val="003F29CB"/>
    <w:rsid w:val="003F31E0"/>
    <w:rsid w:val="003F567A"/>
    <w:rsid w:val="003F6A05"/>
    <w:rsid w:val="003F77C7"/>
    <w:rsid w:val="00400E30"/>
    <w:rsid w:val="0040171B"/>
    <w:rsid w:val="00401F91"/>
    <w:rsid w:val="00402AAC"/>
    <w:rsid w:val="00402C10"/>
    <w:rsid w:val="00407AE7"/>
    <w:rsid w:val="00411306"/>
    <w:rsid w:val="004115E2"/>
    <w:rsid w:val="0041292F"/>
    <w:rsid w:val="00412D69"/>
    <w:rsid w:val="004130A7"/>
    <w:rsid w:val="00413DAD"/>
    <w:rsid w:val="00414264"/>
    <w:rsid w:val="00414511"/>
    <w:rsid w:val="004148F1"/>
    <w:rsid w:val="00414935"/>
    <w:rsid w:val="004155FF"/>
    <w:rsid w:val="00415EA0"/>
    <w:rsid w:val="00415FF0"/>
    <w:rsid w:val="00416DF6"/>
    <w:rsid w:val="00420596"/>
    <w:rsid w:val="00420B8D"/>
    <w:rsid w:val="00421794"/>
    <w:rsid w:val="004226C9"/>
    <w:rsid w:val="004248FE"/>
    <w:rsid w:val="004254C2"/>
    <w:rsid w:val="00430E98"/>
    <w:rsid w:val="004317FC"/>
    <w:rsid w:val="00433D34"/>
    <w:rsid w:val="00435EAE"/>
    <w:rsid w:val="00440399"/>
    <w:rsid w:val="004414D1"/>
    <w:rsid w:val="0044368B"/>
    <w:rsid w:val="004445B4"/>
    <w:rsid w:val="00444850"/>
    <w:rsid w:val="004453E6"/>
    <w:rsid w:val="00445F12"/>
    <w:rsid w:val="00447D3E"/>
    <w:rsid w:val="004515D7"/>
    <w:rsid w:val="00452C98"/>
    <w:rsid w:val="00452F6F"/>
    <w:rsid w:val="00453BC4"/>
    <w:rsid w:val="00454369"/>
    <w:rsid w:val="004566E2"/>
    <w:rsid w:val="00460747"/>
    <w:rsid w:val="004610CF"/>
    <w:rsid w:val="0046298F"/>
    <w:rsid w:val="00463050"/>
    <w:rsid w:val="00465216"/>
    <w:rsid w:val="00467701"/>
    <w:rsid w:val="00467E98"/>
    <w:rsid w:val="004726E0"/>
    <w:rsid w:val="00473DFF"/>
    <w:rsid w:val="00473E0C"/>
    <w:rsid w:val="00474814"/>
    <w:rsid w:val="00475281"/>
    <w:rsid w:val="00475CB4"/>
    <w:rsid w:val="00477FEF"/>
    <w:rsid w:val="00480261"/>
    <w:rsid w:val="00482531"/>
    <w:rsid w:val="00484B26"/>
    <w:rsid w:val="00485371"/>
    <w:rsid w:val="00486666"/>
    <w:rsid w:val="0048774A"/>
    <w:rsid w:val="00490007"/>
    <w:rsid w:val="00491033"/>
    <w:rsid w:val="0049122F"/>
    <w:rsid w:val="004924F9"/>
    <w:rsid w:val="00493295"/>
    <w:rsid w:val="0049461B"/>
    <w:rsid w:val="0049679A"/>
    <w:rsid w:val="00497887"/>
    <w:rsid w:val="004A1727"/>
    <w:rsid w:val="004A20BE"/>
    <w:rsid w:val="004A30F3"/>
    <w:rsid w:val="004A5778"/>
    <w:rsid w:val="004A6B70"/>
    <w:rsid w:val="004A7964"/>
    <w:rsid w:val="004B02B3"/>
    <w:rsid w:val="004B02BB"/>
    <w:rsid w:val="004B13AE"/>
    <w:rsid w:val="004B1DB5"/>
    <w:rsid w:val="004B4617"/>
    <w:rsid w:val="004B57F0"/>
    <w:rsid w:val="004B6601"/>
    <w:rsid w:val="004C3731"/>
    <w:rsid w:val="004C5C54"/>
    <w:rsid w:val="004C63CC"/>
    <w:rsid w:val="004C70DD"/>
    <w:rsid w:val="004D203A"/>
    <w:rsid w:val="004D2D05"/>
    <w:rsid w:val="004D3002"/>
    <w:rsid w:val="004D475B"/>
    <w:rsid w:val="004D483A"/>
    <w:rsid w:val="004E0220"/>
    <w:rsid w:val="004E0D7C"/>
    <w:rsid w:val="004E322C"/>
    <w:rsid w:val="004E37E0"/>
    <w:rsid w:val="004E5A8F"/>
    <w:rsid w:val="004E6466"/>
    <w:rsid w:val="004E6FF3"/>
    <w:rsid w:val="004F189B"/>
    <w:rsid w:val="004F279B"/>
    <w:rsid w:val="004F2B80"/>
    <w:rsid w:val="004F4760"/>
    <w:rsid w:val="004F5ECA"/>
    <w:rsid w:val="004F621C"/>
    <w:rsid w:val="005013C7"/>
    <w:rsid w:val="00502664"/>
    <w:rsid w:val="005029F5"/>
    <w:rsid w:val="00502D8E"/>
    <w:rsid w:val="00505A44"/>
    <w:rsid w:val="00511082"/>
    <w:rsid w:val="00512689"/>
    <w:rsid w:val="00514D30"/>
    <w:rsid w:val="005160A5"/>
    <w:rsid w:val="00517438"/>
    <w:rsid w:val="005175EC"/>
    <w:rsid w:val="00517BE6"/>
    <w:rsid w:val="00517F58"/>
    <w:rsid w:val="0052230B"/>
    <w:rsid w:val="00526FD5"/>
    <w:rsid w:val="005308BB"/>
    <w:rsid w:val="0053254D"/>
    <w:rsid w:val="00533312"/>
    <w:rsid w:val="005341CE"/>
    <w:rsid w:val="00535693"/>
    <w:rsid w:val="00542B05"/>
    <w:rsid w:val="00544A00"/>
    <w:rsid w:val="005450DE"/>
    <w:rsid w:val="00546B78"/>
    <w:rsid w:val="00546D2C"/>
    <w:rsid w:val="00547AD0"/>
    <w:rsid w:val="005545F6"/>
    <w:rsid w:val="005560A6"/>
    <w:rsid w:val="00560749"/>
    <w:rsid w:val="00561416"/>
    <w:rsid w:val="0056270B"/>
    <w:rsid w:val="00564BCE"/>
    <w:rsid w:val="00571B7F"/>
    <w:rsid w:val="0057235C"/>
    <w:rsid w:val="00574526"/>
    <w:rsid w:val="00574BE1"/>
    <w:rsid w:val="00575866"/>
    <w:rsid w:val="00575B6C"/>
    <w:rsid w:val="00577C92"/>
    <w:rsid w:val="00577CA5"/>
    <w:rsid w:val="00580F5F"/>
    <w:rsid w:val="005814B4"/>
    <w:rsid w:val="00582026"/>
    <w:rsid w:val="00586452"/>
    <w:rsid w:val="005869ED"/>
    <w:rsid w:val="00591474"/>
    <w:rsid w:val="00592A65"/>
    <w:rsid w:val="00594FDE"/>
    <w:rsid w:val="005A030F"/>
    <w:rsid w:val="005A118E"/>
    <w:rsid w:val="005A1D10"/>
    <w:rsid w:val="005A1F78"/>
    <w:rsid w:val="005A249D"/>
    <w:rsid w:val="005A523E"/>
    <w:rsid w:val="005A5E2C"/>
    <w:rsid w:val="005B147A"/>
    <w:rsid w:val="005B205B"/>
    <w:rsid w:val="005B20E1"/>
    <w:rsid w:val="005B25EC"/>
    <w:rsid w:val="005B3362"/>
    <w:rsid w:val="005B3D8A"/>
    <w:rsid w:val="005B602F"/>
    <w:rsid w:val="005B6800"/>
    <w:rsid w:val="005B6EAE"/>
    <w:rsid w:val="005C3026"/>
    <w:rsid w:val="005C5424"/>
    <w:rsid w:val="005C6120"/>
    <w:rsid w:val="005C6FB2"/>
    <w:rsid w:val="005C743B"/>
    <w:rsid w:val="005D0093"/>
    <w:rsid w:val="005D009A"/>
    <w:rsid w:val="005D0CAB"/>
    <w:rsid w:val="005D1365"/>
    <w:rsid w:val="005D1D60"/>
    <w:rsid w:val="005D368A"/>
    <w:rsid w:val="005D38D9"/>
    <w:rsid w:val="005D435C"/>
    <w:rsid w:val="005D4D4A"/>
    <w:rsid w:val="005D52F5"/>
    <w:rsid w:val="005E22E5"/>
    <w:rsid w:val="005E2E3B"/>
    <w:rsid w:val="005E30D7"/>
    <w:rsid w:val="005E3C8B"/>
    <w:rsid w:val="005E57A7"/>
    <w:rsid w:val="005E5CCF"/>
    <w:rsid w:val="005E6477"/>
    <w:rsid w:val="005E77DA"/>
    <w:rsid w:val="005F1B53"/>
    <w:rsid w:val="005F2ACE"/>
    <w:rsid w:val="005F3ED6"/>
    <w:rsid w:val="005F4B6C"/>
    <w:rsid w:val="005F4F52"/>
    <w:rsid w:val="005F4F60"/>
    <w:rsid w:val="005F58AF"/>
    <w:rsid w:val="005F5CFC"/>
    <w:rsid w:val="005F6A9E"/>
    <w:rsid w:val="005F764C"/>
    <w:rsid w:val="00600C0C"/>
    <w:rsid w:val="0060140C"/>
    <w:rsid w:val="0060284F"/>
    <w:rsid w:val="006059CD"/>
    <w:rsid w:val="00605EC6"/>
    <w:rsid w:val="00606E82"/>
    <w:rsid w:val="006070C6"/>
    <w:rsid w:val="006077F9"/>
    <w:rsid w:val="00607EE2"/>
    <w:rsid w:val="0061072E"/>
    <w:rsid w:val="00612B5A"/>
    <w:rsid w:val="00614ED3"/>
    <w:rsid w:val="00615AE9"/>
    <w:rsid w:val="0061645D"/>
    <w:rsid w:val="00623573"/>
    <w:rsid w:val="0062379E"/>
    <w:rsid w:val="00623CF8"/>
    <w:rsid w:val="00623EA5"/>
    <w:rsid w:val="006245E7"/>
    <w:rsid w:val="0063090E"/>
    <w:rsid w:val="00635314"/>
    <w:rsid w:val="00635F86"/>
    <w:rsid w:val="006378C9"/>
    <w:rsid w:val="00637B37"/>
    <w:rsid w:val="006416A8"/>
    <w:rsid w:val="006417A1"/>
    <w:rsid w:val="006437B6"/>
    <w:rsid w:val="00644198"/>
    <w:rsid w:val="006460E6"/>
    <w:rsid w:val="0065484F"/>
    <w:rsid w:val="0065542C"/>
    <w:rsid w:val="0065741D"/>
    <w:rsid w:val="006602CE"/>
    <w:rsid w:val="006620F1"/>
    <w:rsid w:val="006638E7"/>
    <w:rsid w:val="0066508F"/>
    <w:rsid w:val="00671096"/>
    <w:rsid w:val="00671F47"/>
    <w:rsid w:val="00672C11"/>
    <w:rsid w:val="0067531B"/>
    <w:rsid w:val="006754E5"/>
    <w:rsid w:val="0068052E"/>
    <w:rsid w:val="006819FE"/>
    <w:rsid w:val="006836E1"/>
    <w:rsid w:val="00683C38"/>
    <w:rsid w:val="006855E5"/>
    <w:rsid w:val="00686198"/>
    <w:rsid w:val="006863D8"/>
    <w:rsid w:val="00690516"/>
    <w:rsid w:val="0069134A"/>
    <w:rsid w:val="00693B54"/>
    <w:rsid w:val="00693F9D"/>
    <w:rsid w:val="00694623"/>
    <w:rsid w:val="006A28BB"/>
    <w:rsid w:val="006A4DF0"/>
    <w:rsid w:val="006A509D"/>
    <w:rsid w:val="006A567B"/>
    <w:rsid w:val="006A5831"/>
    <w:rsid w:val="006A6092"/>
    <w:rsid w:val="006A6AA6"/>
    <w:rsid w:val="006A7200"/>
    <w:rsid w:val="006B0241"/>
    <w:rsid w:val="006B0A3B"/>
    <w:rsid w:val="006B0CFE"/>
    <w:rsid w:val="006B25B8"/>
    <w:rsid w:val="006B2941"/>
    <w:rsid w:val="006B2FE6"/>
    <w:rsid w:val="006B3CB4"/>
    <w:rsid w:val="006B4EBD"/>
    <w:rsid w:val="006B5F7C"/>
    <w:rsid w:val="006B7127"/>
    <w:rsid w:val="006C067A"/>
    <w:rsid w:val="006C0C02"/>
    <w:rsid w:val="006C18FE"/>
    <w:rsid w:val="006C1EB6"/>
    <w:rsid w:val="006C4232"/>
    <w:rsid w:val="006C6621"/>
    <w:rsid w:val="006D0078"/>
    <w:rsid w:val="006D12FB"/>
    <w:rsid w:val="006D1DAA"/>
    <w:rsid w:val="006D3B88"/>
    <w:rsid w:val="006D504C"/>
    <w:rsid w:val="006D53AA"/>
    <w:rsid w:val="006D6C1D"/>
    <w:rsid w:val="006E00DD"/>
    <w:rsid w:val="006E0DBA"/>
    <w:rsid w:val="006E1067"/>
    <w:rsid w:val="006E3826"/>
    <w:rsid w:val="006E5E99"/>
    <w:rsid w:val="006E6140"/>
    <w:rsid w:val="006E72D6"/>
    <w:rsid w:val="006E7673"/>
    <w:rsid w:val="006E7823"/>
    <w:rsid w:val="006F0B4F"/>
    <w:rsid w:val="006F1421"/>
    <w:rsid w:val="006F4DC5"/>
    <w:rsid w:val="00704374"/>
    <w:rsid w:val="007148A9"/>
    <w:rsid w:val="00715E97"/>
    <w:rsid w:val="00716052"/>
    <w:rsid w:val="00717DB8"/>
    <w:rsid w:val="007232F6"/>
    <w:rsid w:val="007259E5"/>
    <w:rsid w:val="00725A79"/>
    <w:rsid w:val="00726B43"/>
    <w:rsid w:val="00732E05"/>
    <w:rsid w:val="007348EF"/>
    <w:rsid w:val="00736340"/>
    <w:rsid w:val="0073705A"/>
    <w:rsid w:val="00737BC9"/>
    <w:rsid w:val="0074086D"/>
    <w:rsid w:val="00740F17"/>
    <w:rsid w:val="0074138A"/>
    <w:rsid w:val="0074299B"/>
    <w:rsid w:val="00747E75"/>
    <w:rsid w:val="007501C2"/>
    <w:rsid w:val="00752773"/>
    <w:rsid w:val="00753783"/>
    <w:rsid w:val="00755C60"/>
    <w:rsid w:val="00757A57"/>
    <w:rsid w:val="0076186F"/>
    <w:rsid w:val="00763D26"/>
    <w:rsid w:val="00764EA5"/>
    <w:rsid w:val="007729D7"/>
    <w:rsid w:val="00772E76"/>
    <w:rsid w:val="0077393A"/>
    <w:rsid w:val="00773B29"/>
    <w:rsid w:val="007747D3"/>
    <w:rsid w:val="007753AF"/>
    <w:rsid w:val="00776809"/>
    <w:rsid w:val="00777751"/>
    <w:rsid w:val="00777876"/>
    <w:rsid w:val="00780062"/>
    <w:rsid w:val="00782D0C"/>
    <w:rsid w:val="00782E21"/>
    <w:rsid w:val="0078428B"/>
    <w:rsid w:val="00787FC8"/>
    <w:rsid w:val="00790B8D"/>
    <w:rsid w:val="00790C4D"/>
    <w:rsid w:val="0079114A"/>
    <w:rsid w:val="007913EB"/>
    <w:rsid w:val="0079198F"/>
    <w:rsid w:val="00793CDD"/>
    <w:rsid w:val="00794DC1"/>
    <w:rsid w:val="00795624"/>
    <w:rsid w:val="00795F92"/>
    <w:rsid w:val="00796FFD"/>
    <w:rsid w:val="007A1427"/>
    <w:rsid w:val="007A3446"/>
    <w:rsid w:val="007A448D"/>
    <w:rsid w:val="007A4F7C"/>
    <w:rsid w:val="007A5C72"/>
    <w:rsid w:val="007B0983"/>
    <w:rsid w:val="007B2F1E"/>
    <w:rsid w:val="007B465B"/>
    <w:rsid w:val="007C1D4E"/>
    <w:rsid w:val="007C29B3"/>
    <w:rsid w:val="007C5A49"/>
    <w:rsid w:val="007C62FA"/>
    <w:rsid w:val="007C7358"/>
    <w:rsid w:val="007D0F00"/>
    <w:rsid w:val="007D31F6"/>
    <w:rsid w:val="007D4263"/>
    <w:rsid w:val="007E0CA5"/>
    <w:rsid w:val="007E121D"/>
    <w:rsid w:val="007E1425"/>
    <w:rsid w:val="007E174C"/>
    <w:rsid w:val="007E2D13"/>
    <w:rsid w:val="007E4B9E"/>
    <w:rsid w:val="007E52D0"/>
    <w:rsid w:val="007E6338"/>
    <w:rsid w:val="007E7446"/>
    <w:rsid w:val="007F0342"/>
    <w:rsid w:val="007F1DCF"/>
    <w:rsid w:val="007F235B"/>
    <w:rsid w:val="007F2677"/>
    <w:rsid w:val="007F4A37"/>
    <w:rsid w:val="007F5646"/>
    <w:rsid w:val="007F6147"/>
    <w:rsid w:val="007F6AC5"/>
    <w:rsid w:val="007F7397"/>
    <w:rsid w:val="007F7F80"/>
    <w:rsid w:val="00801D4E"/>
    <w:rsid w:val="00801DA6"/>
    <w:rsid w:val="008075C3"/>
    <w:rsid w:val="0081135A"/>
    <w:rsid w:val="00812DB0"/>
    <w:rsid w:val="0081468F"/>
    <w:rsid w:val="00814B04"/>
    <w:rsid w:val="00815254"/>
    <w:rsid w:val="00816A1E"/>
    <w:rsid w:val="00821D89"/>
    <w:rsid w:val="00822B46"/>
    <w:rsid w:val="00824767"/>
    <w:rsid w:val="00824B3E"/>
    <w:rsid w:val="0082506E"/>
    <w:rsid w:val="00825252"/>
    <w:rsid w:val="0082525E"/>
    <w:rsid w:val="00826F28"/>
    <w:rsid w:val="00827539"/>
    <w:rsid w:val="00827953"/>
    <w:rsid w:val="008312AB"/>
    <w:rsid w:val="00831416"/>
    <w:rsid w:val="00832B08"/>
    <w:rsid w:val="00833B28"/>
    <w:rsid w:val="00834E96"/>
    <w:rsid w:val="00834EB9"/>
    <w:rsid w:val="008364D7"/>
    <w:rsid w:val="00836A7C"/>
    <w:rsid w:val="008372CC"/>
    <w:rsid w:val="008400E4"/>
    <w:rsid w:val="008420F7"/>
    <w:rsid w:val="00842CE8"/>
    <w:rsid w:val="008437C1"/>
    <w:rsid w:val="00844CAE"/>
    <w:rsid w:val="00847E1B"/>
    <w:rsid w:val="0085723B"/>
    <w:rsid w:val="00865463"/>
    <w:rsid w:val="00865618"/>
    <w:rsid w:val="00866579"/>
    <w:rsid w:val="00866F20"/>
    <w:rsid w:val="0087176B"/>
    <w:rsid w:val="008724D3"/>
    <w:rsid w:val="00872F85"/>
    <w:rsid w:val="008740A0"/>
    <w:rsid w:val="00874628"/>
    <w:rsid w:val="00874748"/>
    <w:rsid w:val="0087660E"/>
    <w:rsid w:val="00880D1B"/>
    <w:rsid w:val="00882988"/>
    <w:rsid w:val="00884372"/>
    <w:rsid w:val="008843EC"/>
    <w:rsid w:val="008853A4"/>
    <w:rsid w:val="008857DC"/>
    <w:rsid w:val="008860FA"/>
    <w:rsid w:val="00886B71"/>
    <w:rsid w:val="00887252"/>
    <w:rsid w:val="00887CED"/>
    <w:rsid w:val="00890F38"/>
    <w:rsid w:val="008918D0"/>
    <w:rsid w:val="00892A11"/>
    <w:rsid w:val="00892FDF"/>
    <w:rsid w:val="00894AE4"/>
    <w:rsid w:val="00895444"/>
    <w:rsid w:val="00895AAA"/>
    <w:rsid w:val="00897C38"/>
    <w:rsid w:val="008A12D0"/>
    <w:rsid w:val="008A64A4"/>
    <w:rsid w:val="008A6604"/>
    <w:rsid w:val="008A7E53"/>
    <w:rsid w:val="008B135A"/>
    <w:rsid w:val="008B13B5"/>
    <w:rsid w:val="008B407D"/>
    <w:rsid w:val="008B5BA9"/>
    <w:rsid w:val="008B6178"/>
    <w:rsid w:val="008B6813"/>
    <w:rsid w:val="008C3409"/>
    <w:rsid w:val="008C7E77"/>
    <w:rsid w:val="008D1CBC"/>
    <w:rsid w:val="008D1E19"/>
    <w:rsid w:val="008D226D"/>
    <w:rsid w:val="008D35CF"/>
    <w:rsid w:val="008D39FF"/>
    <w:rsid w:val="008E13D4"/>
    <w:rsid w:val="008E1BED"/>
    <w:rsid w:val="008E3B80"/>
    <w:rsid w:val="008E6779"/>
    <w:rsid w:val="008E7FDE"/>
    <w:rsid w:val="008F247B"/>
    <w:rsid w:val="008F2C0E"/>
    <w:rsid w:val="008F35BC"/>
    <w:rsid w:val="008F365F"/>
    <w:rsid w:val="008F41AE"/>
    <w:rsid w:val="008F427A"/>
    <w:rsid w:val="008F6347"/>
    <w:rsid w:val="008F6AE7"/>
    <w:rsid w:val="008F6D09"/>
    <w:rsid w:val="00901390"/>
    <w:rsid w:val="00901C35"/>
    <w:rsid w:val="009050DD"/>
    <w:rsid w:val="00906ABE"/>
    <w:rsid w:val="00907BA1"/>
    <w:rsid w:val="009100A3"/>
    <w:rsid w:val="009100CA"/>
    <w:rsid w:val="009106E6"/>
    <w:rsid w:val="009115F6"/>
    <w:rsid w:val="00912CF0"/>
    <w:rsid w:val="00914627"/>
    <w:rsid w:val="00914A3D"/>
    <w:rsid w:val="00916442"/>
    <w:rsid w:val="00917848"/>
    <w:rsid w:val="00920186"/>
    <w:rsid w:val="009212A3"/>
    <w:rsid w:val="009225C7"/>
    <w:rsid w:val="00922CE8"/>
    <w:rsid w:val="00924159"/>
    <w:rsid w:val="009241B6"/>
    <w:rsid w:val="0092497A"/>
    <w:rsid w:val="009251E4"/>
    <w:rsid w:val="00927205"/>
    <w:rsid w:val="00934502"/>
    <w:rsid w:val="00934A9C"/>
    <w:rsid w:val="00936AA3"/>
    <w:rsid w:val="0094015E"/>
    <w:rsid w:val="00943586"/>
    <w:rsid w:val="009460FB"/>
    <w:rsid w:val="00946250"/>
    <w:rsid w:val="00947FDC"/>
    <w:rsid w:val="00953CA6"/>
    <w:rsid w:val="00954105"/>
    <w:rsid w:val="00954141"/>
    <w:rsid w:val="009564A1"/>
    <w:rsid w:val="00964EF0"/>
    <w:rsid w:val="009653CA"/>
    <w:rsid w:val="009655FB"/>
    <w:rsid w:val="00967796"/>
    <w:rsid w:val="00975393"/>
    <w:rsid w:val="0098383D"/>
    <w:rsid w:val="00983F51"/>
    <w:rsid w:val="00992C93"/>
    <w:rsid w:val="00995083"/>
    <w:rsid w:val="009952E0"/>
    <w:rsid w:val="00996374"/>
    <w:rsid w:val="0099744B"/>
    <w:rsid w:val="009A0D24"/>
    <w:rsid w:val="009A2B80"/>
    <w:rsid w:val="009A4B6E"/>
    <w:rsid w:val="009A59A0"/>
    <w:rsid w:val="009A5AF4"/>
    <w:rsid w:val="009A5D9A"/>
    <w:rsid w:val="009A6283"/>
    <w:rsid w:val="009A7616"/>
    <w:rsid w:val="009B0979"/>
    <w:rsid w:val="009B09C5"/>
    <w:rsid w:val="009B5E7A"/>
    <w:rsid w:val="009B7F64"/>
    <w:rsid w:val="009C0031"/>
    <w:rsid w:val="009C135C"/>
    <w:rsid w:val="009C2196"/>
    <w:rsid w:val="009C3364"/>
    <w:rsid w:val="009C34A7"/>
    <w:rsid w:val="009C4BC0"/>
    <w:rsid w:val="009C4F7E"/>
    <w:rsid w:val="009C558D"/>
    <w:rsid w:val="009C5F90"/>
    <w:rsid w:val="009C5FA1"/>
    <w:rsid w:val="009C7A7C"/>
    <w:rsid w:val="009D10F1"/>
    <w:rsid w:val="009D3253"/>
    <w:rsid w:val="009D3955"/>
    <w:rsid w:val="009D53EA"/>
    <w:rsid w:val="009D753E"/>
    <w:rsid w:val="009D7740"/>
    <w:rsid w:val="009E0551"/>
    <w:rsid w:val="009E07DE"/>
    <w:rsid w:val="009E4DD3"/>
    <w:rsid w:val="009E7674"/>
    <w:rsid w:val="009E78F3"/>
    <w:rsid w:val="009E7CB0"/>
    <w:rsid w:val="009F09E9"/>
    <w:rsid w:val="009F26F8"/>
    <w:rsid w:val="009F2903"/>
    <w:rsid w:val="009F2CC7"/>
    <w:rsid w:val="009F307F"/>
    <w:rsid w:val="009F3098"/>
    <w:rsid w:val="009F50B3"/>
    <w:rsid w:val="009F5CAA"/>
    <w:rsid w:val="009F6155"/>
    <w:rsid w:val="00A02FB9"/>
    <w:rsid w:val="00A12BB1"/>
    <w:rsid w:val="00A15E87"/>
    <w:rsid w:val="00A169FA"/>
    <w:rsid w:val="00A172B2"/>
    <w:rsid w:val="00A17A4C"/>
    <w:rsid w:val="00A2086D"/>
    <w:rsid w:val="00A20896"/>
    <w:rsid w:val="00A21F2A"/>
    <w:rsid w:val="00A23C67"/>
    <w:rsid w:val="00A24561"/>
    <w:rsid w:val="00A307C1"/>
    <w:rsid w:val="00A40A88"/>
    <w:rsid w:val="00A40BB9"/>
    <w:rsid w:val="00A41040"/>
    <w:rsid w:val="00A41AC6"/>
    <w:rsid w:val="00A42447"/>
    <w:rsid w:val="00A43951"/>
    <w:rsid w:val="00A442A9"/>
    <w:rsid w:val="00A456B2"/>
    <w:rsid w:val="00A4650D"/>
    <w:rsid w:val="00A46BE5"/>
    <w:rsid w:val="00A46F33"/>
    <w:rsid w:val="00A50194"/>
    <w:rsid w:val="00A5142E"/>
    <w:rsid w:val="00A51809"/>
    <w:rsid w:val="00A522EC"/>
    <w:rsid w:val="00A52E72"/>
    <w:rsid w:val="00A55B43"/>
    <w:rsid w:val="00A55DDA"/>
    <w:rsid w:val="00A55F54"/>
    <w:rsid w:val="00A5724E"/>
    <w:rsid w:val="00A57489"/>
    <w:rsid w:val="00A60A7E"/>
    <w:rsid w:val="00A61267"/>
    <w:rsid w:val="00A61F5C"/>
    <w:rsid w:val="00A6222C"/>
    <w:rsid w:val="00A6236D"/>
    <w:rsid w:val="00A62B68"/>
    <w:rsid w:val="00A62D4D"/>
    <w:rsid w:val="00A62F74"/>
    <w:rsid w:val="00A6319B"/>
    <w:rsid w:val="00A66474"/>
    <w:rsid w:val="00A676A2"/>
    <w:rsid w:val="00A700BC"/>
    <w:rsid w:val="00A718B8"/>
    <w:rsid w:val="00A7358F"/>
    <w:rsid w:val="00A73741"/>
    <w:rsid w:val="00A73A3D"/>
    <w:rsid w:val="00A76C63"/>
    <w:rsid w:val="00A80E05"/>
    <w:rsid w:val="00A82528"/>
    <w:rsid w:val="00A8594B"/>
    <w:rsid w:val="00A86A1B"/>
    <w:rsid w:val="00A876A1"/>
    <w:rsid w:val="00A91692"/>
    <w:rsid w:val="00A91DA2"/>
    <w:rsid w:val="00A93B3B"/>
    <w:rsid w:val="00A95CB3"/>
    <w:rsid w:val="00A9677B"/>
    <w:rsid w:val="00A9774B"/>
    <w:rsid w:val="00AA10F7"/>
    <w:rsid w:val="00AA1ACB"/>
    <w:rsid w:val="00AA4D49"/>
    <w:rsid w:val="00AA517B"/>
    <w:rsid w:val="00AA54F9"/>
    <w:rsid w:val="00AA7468"/>
    <w:rsid w:val="00AA7913"/>
    <w:rsid w:val="00AA7FFD"/>
    <w:rsid w:val="00AB160E"/>
    <w:rsid w:val="00AB3099"/>
    <w:rsid w:val="00AB4C31"/>
    <w:rsid w:val="00AB55BC"/>
    <w:rsid w:val="00AB6574"/>
    <w:rsid w:val="00AB7602"/>
    <w:rsid w:val="00AC0B55"/>
    <w:rsid w:val="00AC10C8"/>
    <w:rsid w:val="00AC13B5"/>
    <w:rsid w:val="00AC1705"/>
    <w:rsid w:val="00AC1EA7"/>
    <w:rsid w:val="00AC2DE4"/>
    <w:rsid w:val="00AC3521"/>
    <w:rsid w:val="00AC3A92"/>
    <w:rsid w:val="00AC523A"/>
    <w:rsid w:val="00AD2C61"/>
    <w:rsid w:val="00AD48F2"/>
    <w:rsid w:val="00AD6CD4"/>
    <w:rsid w:val="00AD7134"/>
    <w:rsid w:val="00AE0987"/>
    <w:rsid w:val="00AE1FD4"/>
    <w:rsid w:val="00AE2C62"/>
    <w:rsid w:val="00AE3705"/>
    <w:rsid w:val="00AE50E4"/>
    <w:rsid w:val="00AE608C"/>
    <w:rsid w:val="00AF4BBA"/>
    <w:rsid w:val="00AF7F59"/>
    <w:rsid w:val="00B01C25"/>
    <w:rsid w:val="00B07113"/>
    <w:rsid w:val="00B10126"/>
    <w:rsid w:val="00B110B9"/>
    <w:rsid w:val="00B13B3B"/>
    <w:rsid w:val="00B173F9"/>
    <w:rsid w:val="00B17B0B"/>
    <w:rsid w:val="00B201A7"/>
    <w:rsid w:val="00B21148"/>
    <w:rsid w:val="00B211DD"/>
    <w:rsid w:val="00B21F54"/>
    <w:rsid w:val="00B22956"/>
    <w:rsid w:val="00B22E2F"/>
    <w:rsid w:val="00B24931"/>
    <w:rsid w:val="00B300E6"/>
    <w:rsid w:val="00B336F3"/>
    <w:rsid w:val="00B33921"/>
    <w:rsid w:val="00B33EAA"/>
    <w:rsid w:val="00B344CF"/>
    <w:rsid w:val="00B357CD"/>
    <w:rsid w:val="00B3606E"/>
    <w:rsid w:val="00B36CF1"/>
    <w:rsid w:val="00B40F9C"/>
    <w:rsid w:val="00B4128F"/>
    <w:rsid w:val="00B41476"/>
    <w:rsid w:val="00B41AB9"/>
    <w:rsid w:val="00B42A02"/>
    <w:rsid w:val="00B4339F"/>
    <w:rsid w:val="00B440CB"/>
    <w:rsid w:val="00B444D4"/>
    <w:rsid w:val="00B462BB"/>
    <w:rsid w:val="00B4714E"/>
    <w:rsid w:val="00B512A1"/>
    <w:rsid w:val="00B53CBC"/>
    <w:rsid w:val="00B60A14"/>
    <w:rsid w:val="00B63B6E"/>
    <w:rsid w:val="00B64769"/>
    <w:rsid w:val="00B648A2"/>
    <w:rsid w:val="00B67882"/>
    <w:rsid w:val="00B70305"/>
    <w:rsid w:val="00B71324"/>
    <w:rsid w:val="00B722D3"/>
    <w:rsid w:val="00B72706"/>
    <w:rsid w:val="00B7302A"/>
    <w:rsid w:val="00B746B1"/>
    <w:rsid w:val="00B75ACC"/>
    <w:rsid w:val="00B75FFD"/>
    <w:rsid w:val="00B763DE"/>
    <w:rsid w:val="00B80757"/>
    <w:rsid w:val="00B81193"/>
    <w:rsid w:val="00B82748"/>
    <w:rsid w:val="00B862A1"/>
    <w:rsid w:val="00B8676B"/>
    <w:rsid w:val="00B868F1"/>
    <w:rsid w:val="00B87D75"/>
    <w:rsid w:val="00B917F7"/>
    <w:rsid w:val="00B93B67"/>
    <w:rsid w:val="00B94085"/>
    <w:rsid w:val="00B97C2A"/>
    <w:rsid w:val="00B97DAC"/>
    <w:rsid w:val="00BA056B"/>
    <w:rsid w:val="00BA21AA"/>
    <w:rsid w:val="00BB2335"/>
    <w:rsid w:val="00BB3387"/>
    <w:rsid w:val="00BB34BB"/>
    <w:rsid w:val="00BB3BEC"/>
    <w:rsid w:val="00BB4A56"/>
    <w:rsid w:val="00BB540E"/>
    <w:rsid w:val="00BB6659"/>
    <w:rsid w:val="00BB7399"/>
    <w:rsid w:val="00BC0AE4"/>
    <w:rsid w:val="00BC2CED"/>
    <w:rsid w:val="00BC3439"/>
    <w:rsid w:val="00BC4227"/>
    <w:rsid w:val="00BC657B"/>
    <w:rsid w:val="00BC6EBE"/>
    <w:rsid w:val="00BD0134"/>
    <w:rsid w:val="00BD0162"/>
    <w:rsid w:val="00BD10BE"/>
    <w:rsid w:val="00BE30D5"/>
    <w:rsid w:val="00BE4770"/>
    <w:rsid w:val="00BE5D7F"/>
    <w:rsid w:val="00BE6140"/>
    <w:rsid w:val="00BE6534"/>
    <w:rsid w:val="00BE684B"/>
    <w:rsid w:val="00BE7A6C"/>
    <w:rsid w:val="00BF05D5"/>
    <w:rsid w:val="00BF2307"/>
    <w:rsid w:val="00BF75F3"/>
    <w:rsid w:val="00BF760C"/>
    <w:rsid w:val="00BF78EA"/>
    <w:rsid w:val="00C00E91"/>
    <w:rsid w:val="00C030A9"/>
    <w:rsid w:val="00C03DFA"/>
    <w:rsid w:val="00C04C78"/>
    <w:rsid w:val="00C0580C"/>
    <w:rsid w:val="00C1116A"/>
    <w:rsid w:val="00C11908"/>
    <w:rsid w:val="00C1225C"/>
    <w:rsid w:val="00C12799"/>
    <w:rsid w:val="00C12CDC"/>
    <w:rsid w:val="00C138A0"/>
    <w:rsid w:val="00C21779"/>
    <w:rsid w:val="00C22B68"/>
    <w:rsid w:val="00C22C98"/>
    <w:rsid w:val="00C22D7C"/>
    <w:rsid w:val="00C22D8A"/>
    <w:rsid w:val="00C261C6"/>
    <w:rsid w:val="00C27D5B"/>
    <w:rsid w:val="00C3339F"/>
    <w:rsid w:val="00C34B49"/>
    <w:rsid w:val="00C3657A"/>
    <w:rsid w:val="00C36EC4"/>
    <w:rsid w:val="00C41742"/>
    <w:rsid w:val="00C42DCA"/>
    <w:rsid w:val="00C430B1"/>
    <w:rsid w:val="00C45692"/>
    <w:rsid w:val="00C45A17"/>
    <w:rsid w:val="00C53C6A"/>
    <w:rsid w:val="00C55774"/>
    <w:rsid w:val="00C55F10"/>
    <w:rsid w:val="00C56D30"/>
    <w:rsid w:val="00C57754"/>
    <w:rsid w:val="00C57CBE"/>
    <w:rsid w:val="00C57CCC"/>
    <w:rsid w:val="00C62276"/>
    <w:rsid w:val="00C62C22"/>
    <w:rsid w:val="00C62C3C"/>
    <w:rsid w:val="00C64201"/>
    <w:rsid w:val="00C6433E"/>
    <w:rsid w:val="00C649A4"/>
    <w:rsid w:val="00C6587B"/>
    <w:rsid w:val="00C66714"/>
    <w:rsid w:val="00C67914"/>
    <w:rsid w:val="00C67A43"/>
    <w:rsid w:val="00C70A1C"/>
    <w:rsid w:val="00C72BBE"/>
    <w:rsid w:val="00C7463E"/>
    <w:rsid w:val="00C74C8F"/>
    <w:rsid w:val="00C753FE"/>
    <w:rsid w:val="00C75940"/>
    <w:rsid w:val="00C767E9"/>
    <w:rsid w:val="00C76BA8"/>
    <w:rsid w:val="00C81153"/>
    <w:rsid w:val="00C8478E"/>
    <w:rsid w:val="00C85399"/>
    <w:rsid w:val="00C857ED"/>
    <w:rsid w:val="00C903A5"/>
    <w:rsid w:val="00C9171A"/>
    <w:rsid w:val="00C91A31"/>
    <w:rsid w:val="00C93526"/>
    <w:rsid w:val="00CA0E0E"/>
    <w:rsid w:val="00CA0EF5"/>
    <w:rsid w:val="00CA1BB0"/>
    <w:rsid w:val="00CA2226"/>
    <w:rsid w:val="00CA30BA"/>
    <w:rsid w:val="00CA5E69"/>
    <w:rsid w:val="00CA6FE9"/>
    <w:rsid w:val="00CB0ABB"/>
    <w:rsid w:val="00CB23DD"/>
    <w:rsid w:val="00CB3A43"/>
    <w:rsid w:val="00CB4C81"/>
    <w:rsid w:val="00CB5AA5"/>
    <w:rsid w:val="00CB6F3A"/>
    <w:rsid w:val="00CB7156"/>
    <w:rsid w:val="00CC0938"/>
    <w:rsid w:val="00CC1D87"/>
    <w:rsid w:val="00CC1F18"/>
    <w:rsid w:val="00CC2798"/>
    <w:rsid w:val="00CC2B1B"/>
    <w:rsid w:val="00CC2F2A"/>
    <w:rsid w:val="00CC300C"/>
    <w:rsid w:val="00CC535A"/>
    <w:rsid w:val="00CC77E3"/>
    <w:rsid w:val="00CD100C"/>
    <w:rsid w:val="00CD109F"/>
    <w:rsid w:val="00CD1204"/>
    <w:rsid w:val="00CD34C3"/>
    <w:rsid w:val="00CD3F24"/>
    <w:rsid w:val="00CD4385"/>
    <w:rsid w:val="00CD4584"/>
    <w:rsid w:val="00CD4FE4"/>
    <w:rsid w:val="00CD6DE4"/>
    <w:rsid w:val="00CE1B01"/>
    <w:rsid w:val="00CE1F9A"/>
    <w:rsid w:val="00CE24A0"/>
    <w:rsid w:val="00CE38A0"/>
    <w:rsid w:val="00CE609B"/>
    <w:rsid w:val="00CE7EA4"/>
    <w:rsid w:val="00CF0840"/>
    <w:rsid w:val="00CF087F"/>
    <w:rsid w:val="00CF42D7"/>
    <w:rsid w:val="00CF4C04"/>
    <w:rsid w:val="00CF5D87"/>
    <w:rsid w:val="00D015BC"/>
    <w:rsid w:val="00D048B0"/>
    <w:rsid w:val="00D04AD3"/>
    <w:rsid w:val="00D050AB"/>
    <w:rsid w:val="00D065D4"/>
    <w:rsid w:val="00D06915"/>
    <w:rsid w:val="00D11471"/>
    <w:rsid w:val="00D11C1F"/>
    <w:rsid w:val="00D11FFC"/>
    <w:rsid w:val="00D145C2"/>
    <w:rsid w:val="00D156C7"/>
    <w:rsid w:val="00D15C7B"/>
    <w:rsid w:val="00D173DA"/>
    <w:rsid w:val="00D20052"/>
    <w:rsid w:val="00D214B4"/>
    <w:rsid w:val="00D230FD"/>
    <w:rsid w:val="00D23F75"/>
    <w:rsid w:val="00D24B91"/>
    <w:rsid w:val="00D301A0"/>
    <w:rsid w:val="00D31266"/>
    <w:rsid w:val="00D34C5F"/>
    <w:rsid w:val="00D3696F"/>
    <w:rsid w:val="00D36EAE"/>
    <w:rsid w:val="00D37C2A"/>
    <w:rsid w:val="00D417EB"/>
    <w:rsid w:val="00D41F18"/>
    <w:rsid w:val="00D42B25"/>
    <w:rsid w:val="00D46A65"/>
    <w:rsid w:val="00D471F9"/>
    <w:rsid w:val="00D47546"/>
    <w:rsid w:val="00D50634"/>
    <w:rsid w:val="00D539C3"/>
    <w:rsid w:val="00D56006"/>
    <w:rsid w:val="00D561D7"/>
    <w:rsid w:val="00D56BDE"/>
    <w:rsid w:val="00D57C73"/>
    <w:rsid w:val="00D60AF7"/>
    <w:rsid w:val="00D61813"/>
    <w:rsid w:val="00D64B86"/>
    <w:rsid w:val="00D65A50"/>
    <w:rsid w:val="00D6646D"/>
    <w:rsid w:val="00D66B11"/>
    <w:rsid w:val="00D66CD8"/>
    <w:rsid w:val="00D703D0"/>
    <w:rsid w:val="00D70E02"/>
    <w:rsid w:val="00D72361"/>
    <w:rsid w:val="00D746A9"/>
    <w:rsid w:val="00D8208F"/>
    <w:rsid w:val="00D84FC2"/>
    <w:rsid w:val="00D859F8"/>
    <w:rsid w:val="00D8624A"/>
    <w:rsid w:val="00D86320"/>
    <w:rsid w:val="00D87398"/>
    <w:rsid w:val="00D87777"/>
    <w:rsid w:val="00D87899"/>
    <w:rsid w:val="00D91294"/>
    <w:rsid w:val="00D932D5"/>
    <w:rsid w:val="00D97295"/>
    <w:rsid w:val="00D9743E"/>
    <w:rsid w:val="00D975EE"/>
    <w:rsid w:val="00D97AD0"/>
    <w:rsid w:val="00DA158A"/>
    <w:rsid w:val="00DA3263"/>
    <w:rsid w:val="00DA4363"/>
    <w:rsid w:val="00DA5416"/>
    <w:rsid w:val="00DA5785"/>
    <w:rsid w:val="00DA579B"/>
    <w:rsid w:val="00DA61A7"/>
    <w:rsid w:val="00DA648D"/>
    <w:rsid w:val="00DB12D7"/>
    <w:rsid w:val="00DB2CF5"/>
    <w:rsid w:val="00DB3147"/>
    <w:rsid w:val="00DB4884"/>
    <w:rsid w:val="00DB4F45"/>
    <w:rsid w:val="00DB6510"/>
    <w:rsid w:val="00DB6AA1"/>
    <w:rsid w:val="00DC04A7"/>
    <w:rsid w:val="00DC1206"/>
    <w:rsid w:val="00DC12AE"/>
    <w:rsid w:val="00DC370E"/>
    <w:rsid w:val="00DC39F0"/>
    <w:rsid w:val="00DC4941"/>
    <w:rsid w:val="00DC4982"/>
    <w:rsid w:val="00DC5107"/>
    <w:rsid w:val="00DC564C"/>
    <w:rsid w:val="00DC6A90"/>
    <w:rsid w:val="00DD06F9"/>
    <w:rsid w:val="00DD0B53"/>
    <w:rsid w:val="00DD165F"/>
    <w:rsid w:val="00DD1E89"/>
    <w:rsid w:val="00DD285C"/>
    <w:rsid w:val="00DD2A70"/>
    <w:rsid w:val="00DD5C92"/>
    <w:rsid w:val="00DD6260"/>
    <w:rsid w:val="00DE033F"/>
    <w:rsid w:val="00DE03B5"/>
    <w:rsid w:val="00DE1AEB"/>
    <w:rsid w:val="00DE2670"/>
    <w:rsid w:val="00DE3737"/>
    <w:rsid w:val="00DE6406"/>
    <w:rsid w:val="00DE7379"/>
    <w:rsid w:val="00DF1E25"/>
    <w:rsid w:val="00DF3E46"/>
    <w:rsid w:val="00DF42BC"/>
    <w:rsid w:val="00DF4A23"/>
    <w:rsid w:val="00DF73D4"/>
    <w:rsid w:val="00DF7406"/>
    <w:rsid w:val="00E0703D"/>
    <w:rsid w:val="00E1043E"/>
    <w:rsid w:val="00E13252"/>
    <w:rsid w:val="00E13347"/>
    <w:rsid w:val="00E13531"/>
    <w:rsid w:val="00E16A00"/>
    <w:rsid w:val="00E1774A"/>
    <w:rsid w:val="00E20F78"/>
    <w:rsid w:val="00E21B9C"/>
    <w:rsid w:val="00E23E22"/>
    <w:rsid w:val="00E24EE4"/>
    <w:rsid w:val="00E25AE5"/>
    <w:rsid w:val="00E26A8E"/>
    <w:rsid w:val="00E26FDB"/>
    <w:rsid w:val="00E3078D"/>
    <w:rsid w:val="00E308F6"/>
    <w:rsid w:val="00E32245"/>
    <w:rsid w:val="00E338BE"/>
    <w:rsid w:val="00E350B7"/>
    <w:rsid w:val="00E36B66"/>
    <w:rsid w:val="00E44899"/>
    <w:rsid w:val="00E473AC"/>
    <w:rsid w:val="00E476B8"/>
    <w:rsid w:val="00E50131"/>
    <w:rsid w:val="00E514D0"/>
    <w:rsid w:val="00E52016"/>
    <w:rsid w:val="00E521E9"/>
    <w:rsid w:val="00E54EA7"/>
    <w:rsid w:val="00E55F32"/>
    <w:rsid w:val="00E56086"/>
    <w:rsid w:val="00E57D59"/>
    <w:rsid w:val="00E630F8"/>
    <w:rsid w:val="00E6357D"/>
    <w:rsid w:val="00E63924"/>
    <w:rsid w:val="00E654E3"/>
    <w:rsid w:val="00E65A41"/>
    <w:rsid w:val="00E704AC"/>
    <w:rsid w:val="00E707DB"/>
    <w:rsid w:val="00E71179"/>
    <w:rsid w:val="00E7170D"/>
    <w:rsid w:val="00E7188C"/>
    <w:rsid w:val="00E72304"/>
    <w:rsid w:val="00E727C4"/>
    <w:rsid w:val="00E7473A"/>
    <w:rsid w:val="00E7734A"/>
    <w:rsid w:val="00E804B3"/>
    <w:rsid w:val="00E80A03"/>
    <w:rsid w:val="00E80A97"/>
    <w:rsid w:val="00E81631"/>
    <w:rsid w:val="00E8183D"/>
    <w:rsid w:val="00E85943"/>
    <w:rsid w:val="00E920C2"/>
    <w:rsid w:val="00E93372"/>
    <w:rsid w:val="00E94389"/>
    <w:rsid w:val="00E94635"/>
    <w:rsid w:val="00E96311"/>
    <w:rsid w:val="00EA01B1"/>
    <w:rsid w:val="00EA0A72"/>
    <w:rsid w:val="00EA401D"/>
    <w:rsid w:val="00EA5117"/>
    <w:rsid w:val="00EA53D2"/>
    <w:rsid w:val="00EA5855"/>
    <w:rsid w:val="00EA7EA4"/>
    <w:rsid w:val="00EB0CD0"/>
    <w:rsid w:val="00EB3D42"/>
    <w:rsid w:val="00EB44AE"/>
    <w:rsid w:val="00EB4E5B"/>
    <w:rsid w:val="00EB516B"/>
    <w:rsid w:val="00EB7B27"/>
    <w:rsid w:val="00EC34CE"/>
    <w:rsid w:val="00ED0812"/>
    <w:rsid w:val="00ED0F4D"/>
    <w:rsid w:val="00ED1DEF"/>
    <w:rsid w:val="00ED21AE"/>
    <w:rsid w:val="00ED52BB"/>
    <w:rsid w:val="00ED5A26"/>
    <w:rsid w:val="00EE0302"/>
    <w:rsid w:val="00EE0EC3"/>
    <w:rsid w:val="00EE28C0"/>
    <w:rsid w:val="00EE4AEC"/>
    <w:rsid w:val="00EE52BB"/>
    <w:rsid w:val="00EE65EC"/>
    <w:rsid w:val="00EE70B4"/>
    <w:rsid w:val="00EF214E"/>
    <w:rsid w:val="00EF2546"/>
    <w:rsid w:val="00EF25D3"/>
    <w:rsid w:val="00EF3218"/>
    <w:rsid w:val="00EF7EF9"/>
    <w:rsid w:val="00F02411"/>
    <w:rsid w:val="00F04065"/>
    <w:rsid w:val="00F063DB"/>
    <w:rsid w:val="00F110B6"/>
    <w:rsid w:val="00F11308"/>
    <w:rsid w:val="00F138BA"/>
    <w:rsid w:val="00F15AC8"/>
    <w:rsid w:val="00F15C25"/>
    <w:rsid w:val="00F16817"/>
    <w:rsid w:val="00F17434"/>
    <w:rsid w:val="00F2015F"/>
    <w:rsid w:val="00F21470"/>
    <w:rsid w:val="00F21774"/>
    <w:rsid w:val="00F253EC"/>
    <w:rsid w:val="00F27CD9"/>
    <w:rsid w:val="00F30834"/>
    <w:rsid w:val="00F3134B"/>
    <w:rsid w:val="00F318C1"/>
    <w:rsid w:val="00F32A2E"/>
    <w:rsid w:val="00F336F2"/>
    <w:rsid w:val="00F3382A"/>
    <w:rsid w:val="00F33942"/>
    <w:rsid w:val="00F3534C"/>
    <w:rsid w:val="00F35F25"/>
    <w:rsid w:val="00F37617"/>
    <w:rsid w:val="00F40B55"/>
    <w:rsid w:val="00F430A8"/>
    <w:rsid w:val="00F43401"/>
    <w:rsid w:val="00F44CE6"/>
    <w:rsid w:val="00F4724E"/>
    <w:rsid w:val="00F551B6"/>
    <w:rsid w:val="00F551C1"/>
    <w:rsid w:val="00F55C28"/>
    <w:rsid w:val="00F56CDD"/>
    <w:rsid w:val="00F57BF9"/>
    <w:rsid w:val="00F6095E"/>
    <w:rsid w:val="00F613ED"/>
    <w:rsid w:val="00F639DE"/>
    <w:rsid w:val="00F640D6"/>
    <w:rsid w:val="00F650B5"/>
    <w:rsid w:val="00F67857"/>
    <w:rsid w:val="00F70E4B"/>
    <w:rsid w:val="00F717CF"/>
    <w:rsid w:val="00F71AF7"/>
    <w:rsid w:val="00F728A5"/>
    <w:rsid w:val="00F729A7"/>
    <w:rsid w:val="00F72B34"/>
    <w:rsid w:val="00F7476E"/>
    <w:rsid w:val="00F759A0"/>
    <w:rsid w:val="00F77BC5"/>
    <w:rsid w:val="00F80C1E"/>
    <w:rsid w:val="00F80C6B"/>
    <w:rsid w:val="00F8410D"/>
    <w:rsid w:val="00F84EBC"/>
    <w:rsid w:val="00F87A27"/>
    <w:rsid w:val="00F90952"/>
    <w:rsid w:val="00F910BE"/>
    <w:rsid w:val="00F91D32"/>
    <w:rsid w:val="00F93B3B"/>
    <w:rsid w:val="00F963EE"/>
    <w:rsid w:val="00F96BD5"/>
    <w:rsid w:val="00F974DE"/>
    <w:rsid w:val="00FA10D3"/>
    <w:rsid w:val="00FA3E9D"/>
    <w:rsid w:val="00FA4A1A"/>
    <w:rsid w:val="00FA52AB"/>
    <w:rsid w:val="00FA5ECF"/>
    <w:rsid w:val="00FA7052"/>
    <w:rsid w:val="00FA7DC9"/>
    <w:rsid w:val="00FB072A"/>
    <w:rsid w:val="00FB0FE8"/>
    <w:rsid w:val="00FB25FA"/>
    <w:rsid w:val="00FB3CE6"/>
    <w:rsid w:val="00FB6E6D"/>
    <w:rsid w:val="00FB7AAA"/>
    <w:rsid w:val="00FC6258"/>
    <w:rsid w:val="00FC6FD0"/>
    <w:rsid w:val="00FD0BF0"/>
    <w:rsid w:val="00FD260F"/>
    <w:rsid w:val="00FD385A"/>
    <w:rsid w:val="00FD6124"/>
    <w:rsid w:val="00FD67F7"/>
    <w:rsid w:val="00FD7113"/>
    <w:rsid w:val="00FD7C5D"/>
    <w:rsid w:val="00FE0141"/>
    <w:rsid w:val="00FE03EA"/>
    <w:rsid w:val="00FE12E5"/>
    <w:rsid w:val="00FE4DC0"/>
    <w:rsid w:val="00FE6B53"/>
    <w:rsid w:val="00FE70D8"/>
    <w:rsid w:val="00FF0683"/>
    <w:rsid w:val="00FF2EF1"/>
    <w:rsid w:val="00FF37C7"/>
    <w:rsid w:val="00FF423E"/>
    <w:rsid w:val="00FF4537"/>
    <w:rsid w:val="00FF76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D3E7B4"/>
  <w15:docId w15:val="{61C775D2-E154-4FED-9CB9-FB73538C0F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2F1E"/>
    <w:pPr>
      <w:spacing w:after="0" w:line="240" w:lineRule="auto"/>
    </w:pPr>
    <w:rPr>
      <w:rFonts w:ascii="Times New Roman" w:eastAsia="Times New Roman" w:hAnsi="Times New Roman" w:cs="Times New Roman"/>
      <w:sz w:val="24"/>
      <w:szCs w:val="24"/>
      <w:lang w:eastAsia="ru-RU"/>
    </w:rPr>
  </w:style>
  <w:style w:type="paragraph" w:styleId="1">
    <w:name w:val="heading 1"/>
    <w:basedOn w:val="a"/>
    <w:link w:val="10"/>
    <w:uiPriority w:val="9"/>
    <w:qFormat/>
    <w:rsid w:val="00D561D7"/>
    <w:pPr>
      <w:spacing w:before="100" w:beforeAutospacing="1" w:after="100" w:afterAutospacing="1"/>
      <w:outlineLvl w:val="0"/>
    </w:pPr>
    <w:rPr>
      <w:b/>
      <w:bCs/>
      <w:kern w:val="36"/>
      <w:sz w:val="48"/>
      <w:szCs w:val="48"/>
    </w:rPr>
  </w:style>
  <w:style w:type="paragraph" w:styleId="3">
    <w:name w:val="heading 3"/>
    <w:basedOn w:val="a"/>
    <w:next w:val="a"/>
    <w:link w:val="30"/>
    <w:uiPriority w:val="9"/>
    <w:semiHidden/>
    <w:unhideWhenUsed/>
    <w:qFormat/>
    <w:rsid w:val="00440399"/>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2528EE"/>
    <w:pPr>
      <w:tabs>
        <w:tab w:val="center" w:pos="4677"/>
        <w:tab w:val="right" w:pos="9355"/>
      </w:tabs>
    </w:pPr>
  </w:style>
  <w:style w:type="character" w:customStyle="1" w:styleId="a4">
    <w:name w:val="Нижний колонтитул Знак"/>
    <w:basedOn w:val="a0"/>
    <w:link w:val="a3"/>
    <w:uiPriority w:val="99"/>
    <w:rsid w:val="002528EE"/>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D561D7"/>
    <w:rPr>
      <w:rFonts w:ascii="Times New Roman" w:eastAsia="Times New Roman" w:hAnsi="Times New Roman" w:cs="Times New Roman"/>
      <w:b/>
      <w:bCs/>
      <w:kern w:val="36"/>
      <w:sz w:val="48"/>
      <w:szCs w:val="48"/>
      <w:lang w:eastAsia="ru-RU"/>
    </w:rPr>
  </w:style>
  <w:style w:type="table" w:styleId="a5">
    <w:name w:val="Table Grid"/>
    <w:basedOn w:val="a1"/>
    <w:uiPriority w:val="39"/>
    <w:rsid w:val="008F2C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582026"/>
    <w:rPr>
      <w:rFonts w:ascii="Segoe UI" w:hAnsi="Segoe UI" w:cs="Segoe UI"/>
      <w:sz w:val="18"/>
      <w:szCs w:val="18"/>
    </w:rPr>
  </w:style>
  <w:style w:type="character" w:customStyle="1" w:styleId="a7">
    <w:name w:val="Текст выноски Знак"/>
    <w:basedOn w:val="a0"/>
    <w:link w:val="a6"/>
    <w:uiPriority w:val="99"/>
    <w:semiHidden/>
    <w:rsid w:val="00582026"/>
    <w:rPr>
      <w:rFonts w:ascii="Segoe UI" w:eastAsia="Times New Roman" w:hAnsi="Segoe UI" w:cs="Segoe UI"/>
      <w:sz w:val="18"/>
      <w:szCs w:val="18"/>
      <w:lang w:eastAsia="ru-RU"/>
    </w:rPr>
  </w:style>
  <w:style w:type="paragraph" w:styleId="a8">
    <w:name w:val="header"/>
    <w:basedOn w:val="a"/>
    <w:link w:val="a9"/>
    <w:uiPriority w:val="99"/>
    <w:unhideWhenUsed/>
    <w:rsid w:val="009241B6"/>
    <w:pPr>
      <w:tabs>
        <w:tab w:val="center" w:pos="4677"/>
        <w:tab w:val="right" w:pos="9355"/>
      </w:tabs>
    </w:pPr>
  </w:style>
  <w:style w:type="character" w:customStyle="1" w:styleId="a9">
    <w:name w:val="Верхний колонтитул Знак"/>
    <w:basedOn w:val="a0"/>
    <w:link w:val="a8"/>
    <w:uiPriority w:val="99"/>
    <w:rsid w:val="009241B6"/>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5450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8"/>
      <w:szCs w:val="28"/>
    </w:rPr>
  </w:style>
  <w:style w:type="character" w:customStyle="1" w:styleId="HTML0">
    <w:name w:val="Стандартный HTML Знак"/>
    <w:basedOn w:val="a0"/>
    <w:link w:val="HTML"/>
    <w:rsid w:val="005450DE"/>
    <w:rPr>
      <w:rFonts w:ascii="Courier New" w:eastAsia="Times New Roman" w:hAnsi="Courier New" w:cs="Courier New"/>
      <w:color w:val="000000"/>
      <w:sz w:val="28"/>
      <w:szCs w:val="28"/>
      <w:lang w:eastAsia="ru-RU"/>
    </w:rPr>
  </w:style>
  <w:style w:type="paragraph" w:styleId="aa">
    <w:name w:val="Normal (Web)"/>
    <w:basedOn w:val="a"/>
    <w:uiPriority w:val="99"/>
    <w:semiHidden/>
    <w:unhideWhenUsed/>
    <w:rsid w:val="0002678B"/>
    <w:pPr>
      <w:spacing w:before="100" w:beforeAutospacing="1" w:after="100" w:afterAutospacing="1"/>
    </w:pPr>
  </w:style>
  <w:style w:type="character" w:styleId="ab">
    <w:name w:val="Hyperlink"/>
    <w:basedOn w:val="a0"/>
    <w:uiPriority w:val="99"/>
    <w:unhideWhenUsed/>
    <w:rsid w:val="0002678B"/>
    <w:rPr>
      <w:color w:val="0000FF"/>
      <w:u w:val="single"/>
    </w:rPr>
  </w:style>
  <w:style w:type="character" w:customStyle="1" w:styleId="apple-converted-space">
    <w:name w:val="apple-converted-space"/>
    <w:basedOn w:val="a0"/>
    <w:rsid w:val="00747E75"/>
  </w:style>
  <w:style w:type="character" w:customStyle="1" w:styleId="30">
    <w:name w:val="Заголовок 3 Знак"/>
    <w:basedOn w:val="a0"/>
    <w:link w:val="3"/>
    <w:uiPriority w:val="9"/>
    <w:semiHidden/>
    <w:rsid w:val="00440399"/>
    <w:rPr>
      <w:rFonts w:asciiTheme="majorHAnsi" w:eastAsiaTheme="majorEastAsia" w:hAnsiTheme="majorHAnsi" w:cstheme="majorBidi"/>
      <w:color w:val="1F4D78" w:themeColor="accent1" w:themeShade="7F"/>
      <w:sz w:val="24"/>
      <w:szCs w:val="24"/>
      <w:lang w:eastAsia="ru-RU"/>
    </w:rPr>
  </w:style>
  <w:style w:type="paragraph" w:styleId="ac">
    <w:name w:val="No Spacing"/>
    <w:uiPriority w:val="1"/>
    <w:qFormat/>
    <w:rsid w:val="00FA7052"/>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348017">
      <w:bodyDiv w:val="1"/>
      <w:marLeft w:val="0"/>
      <w:marRight w:val="0"/>
      <w:marTop w:val="0"/>
      <w:marBottom w:val="0"/>
      <w:divBdr>
        <w:top w:val="none" w:sz="0" w:space="0" w:color="auto"/>
        <w:left w:val="none" w:sz="0" w:space="0" w:color="auto"/>
        <w:bottom w:val="none" w:sz="0" w:space="0" w:color="auto"/>
        <w:right w:val="none" w:sz="0" w:space="0" w:color="auto"/>
      </w:divBdr>
    </w:div>
    <w:div w:id="100145777">
      <w:bodyDiv w:val="1"/>
      <w:marLeft w:val="0"/>
      <w:marRight w:val="0"/>
      <w:marTop w:val="0"/>
      <w:marBottom w:val="0"/>
      <w:divBdr>
        <w:top w:val="none" w:sz="0" w:space="0" w:color="auto"/>
        <w:left w:val="none" w:sz="0" w:space="0" w:color="auto"/>
        <w:bottom w:val="none" w:sz="0" w:space="0" w:color="auto"/>
        <w:right w:val="none" w:sz="0" w:space="0" w:color="auto"/>
      </w:divBdr>
    </w:div>
    <w:div w:id="120997652">
      <w:bodyDiv w:val="1"/>
      <w:marLeft w:val="0"/>
      <w:marRight w:val="0"/>
      <w:marTop w:val="0"/>
      <w:marBottom w:val="0"/>
      <w:divBdr>
        <w:top w:val="none" w:sz="0" w:space="0" w:color="auto"/>
        <w:left w:val="none" w:sz="0" w:space="0" w:color="auto"/>
        <w:bottom w:val="none" w:sz="0" w:space="0" w:color="auto"/>
        <w:right w:val="none" w:sz="0" w:space="0" w:color="auto"/>
      </w:divBdr>
    </w:div>
    <w:div w:id="126628764">
      <w:bodyDiv w:val="1"/>
      <w:marLeft w:val="0"/>
      <w:marRight w:val="0"/>
      <w:marTop w:val="0"/>
      <w:marBottom w:val="0"/>
      <w:divBdr>
        <w:top w:val="none" w:sz="0" w:space="0" w:color="auto"/>
        <w:left w:val="none" w:sz="0" w:space="0" w:color="auto"/>
        <w:bottom w:val="none" w:sz="0" w:space="0" w:color="auto"/>
        <w:right w:val="none" w:sz="0" w:space="0" w:color="auto"/>
      </w:divBdr>
    </w:div>
    <w:div w:id="172258535">
      <w:bodyDiv w:val="1"/>
      <w:marLeft w:val="0"/>
      <w:marRight w:val="0"/>
      <w:marTop w:val="0"/>
      <w:marBottom w:val="0"/>
      <w:divBdr>
        <w:top w:val="none" w:sz="0" w:space="0" w:color="auto"/>
        <w:left w:val="none" w:sz="0" w:space="0" w:color="auto"/>
        <w:bottom w:val="none" w:sz="0" w:space="0" w:color="auto"/>
        <w:right w:val="none" w:sz="0" w:space="0" w:color="auto"/>
      </w:divBdr>
    </w:div>
    <w:div w:id="184750319">
      <w:bodyDiv w:val="1"/>
      <w:marLeft w:val="0"/>
      <w:marRight w:val="0"/>
      <w:marTop w:val="0"/>
      <w:marBottom w:val="0"/>
      <w:divBdr>
        <w:top w:val="none" w:sz="0" w:space="0" w:color="auto"/>
        <w:left w:val="none" w:sz="0" w:space="0" w:color="auto"/>
        <w:bottom w:val="none" w:sz="0" w:space="0" w:color="auto"/>
        <w:right w:val="none" w:sz="0" w:space="0" w:color="auto"/>
      </w:divBdr>
    </w:div>
    <w:div w:id="185563549">
      <w:bodyDiv w:val="1"/>
      <w:marLeft w:val="0"/>
      <w:marRight w:val="0"/>
      <w:marTop w:val="0"/>
      <w:marBottom w:val="0"/>
      <w:divBdr>
        <w:top w:val="none" w:sz="0" w:space="0" w:color="auto"/>
        <w:left w:val="none" w:sz="0" w:space="0" w:color="auto"/>
        <w:bottom w:val="none" w:sz="0" w:space="0" w:color="auto"/>
        <w:right w:val="none" w:sz="0" w:space="0" w:color="auto"/>
      </w:divBdr>
    </w:div>
    <w:div w:id="669017743">
      <w:bodyDiv w:val="1"/>
      <w:marLeft w:val="0"/>
      <w:marRight w:val="0"/>
      <w:marTop w:val="0"/>
      <w:marBottom w:val="0"/>
      <w:divBdr>
        <w:top w:val="none" w:sz="0" w:space="0" w:color="auto"/>
        <w:left w:val="none" w:sz="0" w:space="0" w:color="auto"/>
        <w:bottom w:val="none" w:sz="0" w:space="0" w:color="auto"/>
        <w:right w:val="none" w:sz="0" w:space="0" w:color="auto"/>
      </w:divBdr>
    </w:div>
    <w:div w:id="691616633">
      <w:bodyDiv w:val="1"/>
      <w:marLeft w:val="0"/>
      <w:marRight w:val="0"/>
      <w:marTop w:val="0"/>
      <w:marBottom w:val="0"/>
      <w:divBdr>
        <w:top w:val="none" w:sz="0" w:space="0" w:color="auto"/>
        <w:left w:val="none" w:sz="0" w:space="0" w:color="auto"/>
        <w:bottom w:val="none" w:sz="0" w:space="0" w:color="auto"/>
        <w:right w:val="none" w:sz="0" w:space="0" w:color="auto"/>
      </w:divBdr>
    </w:div>
    <w:div w:id="762380499">
      <w:bodyDiv w:val="1"/>
      <w:marLeft w:val="0"/>
      <w:marRight w:val="0"/>
      <w:marTop w:val="0"/>
      <w:marBottom w:val="0"/>
      <w:divBdr>
        <w:top w:val="none" w:sz="0" w:space="0" w:color="auto"/>
        <w:left w:val="none" w:sz="0" w:space="0" w:color="auto"/>
        <w:bottom w:val="none" w:sz="0" w:space="0" w:color="auto"/>
        <w:right w:val="none" w:sz="0" w:space="0" w:color="auto"/>
      </w:divBdr>
    </w:div>
    <w:div w:id="790975333">
      <w:bodyDiv w:val="1"/>
      <w:marLeft w:val="0"/>
      <w:marRight w:val="0"/>
      <w:marTop w:val="0"/>
      <w:marBottom w:val="0"/>
      <w:divBdr>
        <w:top w:val="none" w:sz="0" w:space="0" w:color="auto"/>
        <w:left w:val="none" w:sz="0" w:space="0" w:color="auto"/>
        <w:bottom w:val="none" w:sz="0" w:space="0" w:color="auto"/>
        <w:right w:val="none" w:sz="0" w:space="0" w:color="auto"/>
      </w:divBdr>
    </w:div>
    <w:div w:id="800342095">
      <w:bodyDiv w:val="1"/>
      <w:marLeft w:val="0"/>
      <w:marRight w:val="0"/>
      <w:marTop w:val="0"/>
      <w:marBottom w:val="0"/>
      <w:divBdr>
        <w:top w:val="none" w:sz="0" w:space="0" w:color="auto"/>
        <w:left w:val="none" w:sz="0" w:space="0" w:color="auto"/>
        <w:bottom w:val="none" w:sz="0" w:space="0" w:color="auto"/>
        <w:right w:val="none" w:sz="0" w:space="0" w:color="auto"/>
      </w:divBdr>
    </w:div>
    <w:div w:id="819228153">
      <w:bodyDiv w:val="1"/>
      <w:marLeft w:val="0"/>
      <w:marRight w:val="0"/>
      <w:marTop w:val="0"/>
      <w:marBottom w:val="0"/>
      <w:divBdr>
        <w:top w:val="none" w:sz="0" w:space="0" w:color="auto"/>
        <w:left w:val="none" w:sz="0" w:space="0" w:color="auto"/>
        <w:bottom w:val="none" w:sz="0" w:space="0" w:color="auto"/>
        <w:right w:val="none" w:sz="0" w:space="0" w:color="auto"/>
      </w:divBdr>
    </w:div>
    <w:div w:id="1177426643">
      <w:bodyDiv w:val="1"/>
      <w:marLeft w:val="0"/>
      <w:marRight w:val="0"/>
      <w:marTop w:val="0"/>
      <w:marBottom w:val="0"/>
      <w:divBdr>
        <w:top w:val="none" w:sz="0" w:space="0" w:color="auto"/>
        <w:left w:val="none" w:sz="0" w:space="0" w:color="auto"/>
        <w:bottom w:val="none" w:sz="0" w:space="0" w:color="auto"/>
        <w:right w:val="none" w:sz="0" w:space="0" w:color="auto"/>
      </w:divBdr>
    </w:div>
    <w:div w:id="1189559418">
      <w:bodyDiv w:val="1"/>
      <w:marLeft w:val="0"/>
      <w:marRight w:val="0"/>
      <w:marTop w:val="0"/>
      <w:marBottom w:val="0"/>
      <w:divBdr>
        <w:top w:val="none" w:sz="0" w:space="0" w:color="auto"/>
        <w:left w:val="none" w:sz="0" w:space="0" w:color="auto"/>
        <w:bottom w:val="none" w:sz="0" w:space="0" w:color="auto"/>
        <w:right w:val="none" w:sz="0" w:space="0" w:color="auto"/>
      </w:divBdr>
    </w:div>
    <w:div w:id="1212965020">
      <w:bodyDiv w:val="1"/>
      <w:marLeft w:val="0"/>
      <w:marRight w:val="0"/>
      <w:marTop w:val="0"/>
      <w:marBottom w:val="0"/>
      <w:divBdr>
        <w:top w:val="none" w:sz="0" w:space="0" w:color="auto"/>
        <w:left w:val="none" w:sz="0" w:space="0" w:color="auto"/>
        <w:bottom w:val="none" w:sz="0" w:space="0" w:color="auto"/>
        <w:right w:val="none" w:sz="0" w:space="0" w:color="auto"/>
      </w:divBdr>
    </w:div>
    <w:div w:id="1314524696">
      <w:bodyDiv w:val="1"/>
      <w:marLeft w:val="0"/>
      <w:marRight w:val="0"/>
      <w:marTop w:val="0"/>
      <w:marBottom w:val="0"/>
      <w:divBdr>
        <w:top w:val="none" w:sz="0" w:space="0" w:color="auto"/>
        <w:left w:val="none" w:sz="0" w:space="0" w:color="auto"/>
        <w:bottom w:val="none" w:sz="0" w:space="0" w:color="auto"/>
        <w:right w:val="none" w:sz="0" w:space="0" w:color="auto"/>
      </w:divBdr>
    </w:div>
    <w:div w:id="1424914688">
      <w:bodyDiv w:val="1"/>
      <w:marLeft w:val="0"/>
      <w:marRight w:val="0"/>
      <w:marTop w:val="0"/>
      <w:marBottom w:val="0"/>
      <w:divBdr>
        <w:top w:val="none" w:sz="0" w:space="0" w:color="auto"/>
        <w:left w:val="none" w:sz="0" w:space="0" w:color="auto"/>
        <w:bottom w:val="none" w:sz="0" w:space="0" w:color="auto"/>
        <w:right w:val="none" w:sz="0" w:space="0" w:color="auto"/>
      </w:divBdr>
    </w:div>
    <w:div w:id="1460491791">
      <w:bodyDiv w:val="1"/>
      <w:marLeft w:val="0"/>
      <w:marRight w:val="0"/>
      <w:marTop w:val="0"/>
      <w:marBottom w:val="0"/>
      <w:divBdr>
        <w:top w:val="none" w:sz="0" w:space="0" w:color="auto"/>
        <w:left w:val="none" w:sz="0" w:space="0" w:color="auto"/>
        <w:bottom w:val="none" w:sz="0" w:space="0" w:color="auto"/>
        <w:right w:val="none" w:sz="0" w:space="0" w:color="auto"/>
      </w:divBdr>
    </w:div>
    <w:div w:id="1470392749">
      <w:bodyDiv w:val="1"/>
      <w:marLeft w:val="0"/>
      <w:marRight w:val="0"/>
      <w:marTop w:val="0"/>
      <w:marBottom w:val="0"/>
      <w:divBdr>
        <w:top w:val="none" w:sz="0" w:space="0" w:color="auto"/>
        <w:left w:val="none" w:sz="0" w:space="0" w:color="auto"/>
        <w:bottom w:val="none" w:sz="0" w:space="0" w:color="auto"/>
        <w:right w:val="none" w:sz="0" w:space="0" w:color="auto"/>
      </w:divBdr>
    </w:div>
    <w:div w:id="1476992019">
      <w:bodyDiv w:val="1"/>
      <w:marLeft w:val="0"/>
      <w:marRight w:val="0"/>
      <w:marTop w:val="0"/>
      <w:marBottom w:val="0"/>
      <w:divBdr>
        <w:top w:val="none" w:sz="0" w:space="0" w:color="auto"/>
        <w:left w:val="none" w:sz="0" w:space="0" w:color="auto"/>
        <w:bottom w:val="none" w:sz="0" w:space="0" w:color="auto"/>
        <w:right w:val="none" w:sz="0" w:space="0" w:color="auto"/>
      </w:divBdr>
    </w:div>
    <w:div w:id="1494249752">
      <w:bodyDiv w:val="1"/>
      <w:marLeft w:val="0"/>
      <w:marRight w:val="0"/>
      <w:marTop w:val="0"/>
      <w:marBottom w:val="0"/>
      <w:divBdr>
        <w:top w:val="none" w:sz="0" w:space="0" w:color="auto"/>
        <w:left w:val="none" w:sz="0" w:space="0" w:color="auto"/>
        <w:bottom w:val="none" w:sz="0" w:space="0" w:color="auto"/>
        <w:right w:val="none" w:sz="0" w:space="0" w:color="auto"/>
      </w:divBdr>
    </w:div>
    <w:div w:id="1542860290">
      <w:bodyDiv w:val="1"/>
      <w:marLeft w:val="0"/>
      <w:marRight w:val="0"/>
      <w:marTop w:val="0"/>
      <w:marBottom w:val="0"/>
      <w:divBdr>
        <w:top w:val="none" w:sz="0" w:space="0" w:color="auto"/>
        <w:left w:val="none" w:sz="0" w:space="0" w:color="auto"/>
        <w:bottom w:val="none" w:sz="0" w:space="0" w:color="auto"/>
        <w:right w:val="none" w:sz="0" w:space="0" w:color="auto"/>
      </w:divBdr>
    </w:div>
    <w:div w:id="1618754620">
      <w:bodyDiv w:val="1"/>
      <w:marLeft w:val="0"/>
      <w:marRight w:val="0"/>
      <w:marTop w:val="0"/>
      <w:marBottom w:val="0"/>
      <w:divBdr>
        <w:top w:val="none" w:sz="0" w:space="0" w:color="auto"/>
        <w:left w:val="none" w:sz="0" w:space="0" w:color="auto"/>
        <w:bottom w:val="none" w:sz="0" w:space="0" w:color="auto"/>
        <w:right w:val="none" w:sz="0" w:space="0" w:color="auto"/>
      </w:divBdr>
    </w:div>
    <w:div w:id="1623924010">
      <w:bodyDiv w:val="1"/>
      <w:marLeft w:val="0"/>
      <w:marRight w:val="0"/>
      <w:marTop w:val="0"/>
      <w:marBottom w:val="0"/>
      <w:divBdr>
        <w:top w:val="none" w:sz="0" w:space="0" w:color="auto"/>
        <w:left w:val="none" w:sz="0" w:space="0" w:color="auto"/>
        <w:bottom w:val="none" w:sz="0" w:space="0" w:color="auto"/>
        <w:right w:val="none" w:sz="0" w:space="0" w:color="auto"/>
      </w:divBdr>
    </w:div>
    <w:div w:id="1717969942">
      <w:bodyDiv w:val="1"/>
      <w:marLeft w:val="0"/>
      <w:marRight w:val="0"/>
      <w:marTop w:val="0"/>
      <w:marBottom w:val="0"/>
      <w:divBdr>
        <w:top w:val="none" w:sz="0" w:space="0" w:color="auto"/>
        <w:left w:val="none" w:sz="0" w:space="0" w:color="auto"/>
        <w:bottom w:val="none" w:sz="0" w:space="0" w:color="auto"/>
        <w:right w:val="none" w:sz="0" w:space="0" w:color="auto"/>
      </w:divBdr>
    </w:div>
    <w:div w:id="1761292070">
      <w:bodyDiv w:val="1"/>
      <w:marLeft w:val="0"/>
      <w:marRight w:val="0"/>
      <w:marTop w:val="0"/>
      <w:marBottom w:val="0"/>
      <w:divBdr>
        <w:top w:val="none" w:sz="0" w:space="0" w:color="auto"/>
        <w:left w:val="none" w:sz="0" w:space="0" w:color="auto"/>
        <w:bottom w:val="none" w:sz="0" w:space="0" w:color="auto"/>
        <w:right w:val="none" w:sz="0" w:space="0" w:color="auto"/>
      </w:divBdr>
    </w:div>
    <w:div w:id="1870726241">
      <w:bodyDiv w:val="1"/>
      <w:marLeft w:val="0"/>
      <w:marRight w:val="0"/>
      <w:marTop w:val="0"/>
      <w:marBottom w:val="0"/>
      <w:divBdr>
        <w:top w:val="none" w:sz="0" w:space="0" w:color="auto"/>
        <w:left w:val="none" w:sz="0" w:space="0" w:color="auto"/>
        <w:bottom w:val="none" w:sz="0" w:space="0" w:color="auto"/>
        <w:right w:val="none" w:sz="0" w:space="0" w:color="auto"/>
      </w:divBdr>
    </w:div>
    <w:div w:id="1950501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4D20B4-7F91-469E-802C-A6D41ABA4B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929</Words>
  <Characters>5300</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Goszakup</dc:creator>
  <cp:keywords/>
  <dc:description/>
  <cp:lastModifiedBy>user</cp:lastModifiedBy>
  <cp:revision>2</cp:revision>
  <cp:lastPrinted>2025-01-20T06:37:00Z</cp:lastPrinted>
  <dcterms:created xsi:type="dcterms:W3CDTF">2025-06-20T17:47:00Z</dcterms:created>
  <dcterms:modified xsi:type="dcterms:W3CDTF">2025-06-20T17:47:00Z</dcterms:modified>
</cp:coreProperties>
</file>