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174D02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0B5B7C" w:rsidRPr="009E08CF">
        <w:rPr>
          <w:rFonts w:ascii="Times New Roman" w:hAnsi="Times New Roman" w:cs="Times New Roman"/>
          <w:b/>
          <w:bCs/>
        </w:rPr>
        <w:t>ротокол №</w:t>
      </w:r>
    </w:p>
    <w:p w:rsidR="000B5B7C" w:rsidRPr="009B6C15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1510A">
        <w:rPr>
          <w:rFonts w:ascii="Times New Roman" w:eastAsia="Calibri" w:hAnsi="Times New Roman" w:cs="Times New Roman"/>
          <w:b/>
        </w:rPr>
        <w:t xml:space="preserve">лекарственных </w:t>
      </w:r>
      <w:r w:rsidRPr="009E08CF">
        <w:rPr>
          <w:rFonts w:ascii="Times New Roman" w:eastAsia="Calibri" w:hAnsi="Times New Roman" w:cs="Times New Roman"/>
          <w:b/>
        </w:rPr>
        <w:t>и</w:t>
      </w:r>
      <w:r w:rsidR="002D3B67">
        <w:rPr>
          <w:rFonts w:ascii="Times New Roman" w:eastAsia="Calibri" w:hAnsi="Times New Roman" w:cs="Times New Roman"/>
          <w:b/>
        </w:rPr>
        <w:t xml:space="preserve"> 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46E03">
        <w:rPr>
          <w:rFonts w:ascii="Times New Roman" w:hAnsi="Times New Roman" w:cs="Times New Roman"/>
          <w:b/>
        </w:rPr>
        <w:t xml:space="preserve"> 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</w:t>
      </w:r>
      <w:r w:rsidR="00946E03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946E03">
        <w:rPr>
          <w:rFonts w:ascii="Times New Roman" w:hAnsi="Times New Roman" w:cs="Times New Roman"/>
          <w:b/>
        </w:rPr>
        <w:t>2</w:t>
      </w:r>
      <w:r w:rsidR="009008EA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C34A2A">
        <w:rPr>
          <w:rFonts w:ascii="Times New Roman" w:hAnsi="Times New Roman" w:cs="Times New Roman"/>
          <w:b/>
          <w:bCs/>
        </w:rPr>
        <w:t xml:space="preserve"> </w:t>
      </w:r>
      <w:r w:rsidR="009B6C15" w:rsidRPr="009B6C15">
        <w:rPr>
          <w:rFonts w:ascii="Times New Roman" w:hAnsi="Times New Roman" w:cs="Times New Roman"/>
          <w:b/>
        </w:rPr>
        <w:t>(</w:t>
      </w:r>
      <w:r w:rsidR="00C300B6">
        <w:rPr>
          <w:rFonts w:ascii="Times New Roman" w:hAnsi="Times New Roman" w:cs="Times New Roman"/>
          <w:b/>
        </w:rPr>
        <w:t>10</w:t>
      </w:r>
      <w:r w:rsidR="00946E03">
        <w:rPr>
          <w:rFonts w:ascii="Times New Roman" w:hAnsi="Times New Roman" w:cs="Times New Roman"/>
          <w:b/>
        </w:rPr>
        <w:t xml:space="preserve"> </w:t>
      </w:r>
      <w:r w:rsidR="009B6C15">
        <w:rPr>
          <w:rFonts w:ascii="Times New Roman" w:hAnsi="Times New Roman" w:cs="Times New Roman"/>
          <w:b/>
        </w:rPr>
        <w:t>лот</w:t>
      </w:r>
      <w:r w:rsidR="00C300B6">
        <w:rPr>
          <w:rFonts w:ascii="Times New Roman" w:hAnsi="Times New Roman" w:cs="Times New Roman"/>
          <w:b/>
        </w:rPr>
        <w:t>ов</w:t>
      </w:r>
      <w:r w:rsidR="009008EA">
        <w:rPr>
          <w:rFonts w:ascii="Times New Roman" w:hAnsi="Times New Roman" w:cs="Times New Roman"/>
          <w:b/>
        </w:rPr>
        <w:t>)</w:t>
      </w: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2D3B67">
        <w:rPr>
          <w:rFonts w:ascii="Times New Roman" w:hAnsi="Times New Roman" w:cs="Times New Roman"/>
        </w:rPr>
        <w:t>Нур-Султан</w:t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C300B6">
        <w:rPr>
          <w:rFonts w:ascii="Times New Roman" w:hAnsi="Times New Roman" w:cs="Times New Roman"/>
        </w:rPr>
        <w:t>18 июня</w:t>
      </w:r>
      <w:r w:rsidR="009008EA">
        <w:rPr>
          <w:rFonts w:ascii="Times New Roman" w:hAnsi="Times New Roman" w:cs="Times New Roman"/>
        </w:rPr>
        <w:t xml:space="preserve"> </w:t>
      </w:r>
      <w:r w:rsidR="00946E03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 xml:space="preserve"> 20</w:t>
      </w:r>
      <w:r w:rsidR="00946E03">
        <w:rPr>
          <w:rFonts w:ascii="Times New Roman" w:hAnsi="Times New Roman" w:cs="Times New Roman"/>
        </w:rPr>
        <w:t>2</w:t>
      </w:r>
      <w:r w:rsidR="009008EA">
        <w:rPr>
          <w:rFonts w:ascii="Times New Roman" w:hAnsi="Times New Roman" w:cs="Times New Roman"/>
        </w:rPr>
        <w:t>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946E03">
        <w:rPr>
          <w:sz w:val="28"/>
          <w:szCs w:val="28"/>
        </w:rPr>
        <w:t xml:space="preserve"> 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="00946E03">
        <w:rPr>
          <w:sz w:val="28"/>
          <w:szCs w:val="28"/>
        </w:rPr>
        <w:t xml:space="preserve"> </w:t>
      </w:r>
      <w:r w:rsidR="00C773EA" w:rsidRPr="00C773EA">
        <w:rPr>
          <w:sz w:val="28"/>
          <w:szCs w:val="28"/>
        </w:rPr>
        <w:t>1</w:t>
      </w:r>
      <w:r w:rsidRPr="009E08CF">
        <w:rPr>
          <w:sz w:val="28"/>
          <w:szCs w:val="28"/>
        </w:rPr>
        <w:t>)</w:t>
      </w:r>
      <w:r w:rsidR="00A81F84">
        <w:rPr>
          <w:sz w:val="28"/>
          <w:szCs w:val="28"/>
        </w:rPr>
        <w:t xml:space="preserve"> пункта 116</w:t>
      </w:r>
      <w:r w:rsidR="00946E03">
        <w:rPr>
          <w:sz w:val="28"/>
          <w:szCs w:val="28"/>
        </w:rPr>
        <w:t xml:space="preserve">  </w:t>
      </w:r>
      <w:r w:rsidRPr="002D3B67">
        <w:rPr>
          <w:sz w:val="28"/>
          <w:szCs w:val="28"/>
        </w:rPr>
        <w:t xml:space="preserve">Правил </w:t>
      </w:r>
      <w:r w:rsidR="002D3B67" w:rsidRPr="002D3B67">
        <w:rPr>
          <w:bCs/>
          <w:sz w:val="28"/>
          <w:szCs w:val="28"/>
        </w:rPr>
        <w:t>организации и проведения закупа лекарственных средств и медицинских изделий, фармацевтических услуг</w:t>
      </w:r>
      <w:r w:rsidRPr="009E08CF">
        <w:rPr>
          <w:sz w:val="28"/>
          <w:szCs w:val="28"/>
        </w:rPr>
        <w:t>, утвержденных постановлением Правительства Республики Казахстан от 30 октября 2009 года № 1729 (далее – Правила) комиссия в следующем составе:</w:t>
      </w:r>
    </w:p>
    <w:p w:rsidR="000B5B7C" w:rsidRPr="009E08CF" w:rsidRDefault="006C7617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Абдрахмановой С.А</w:t>
      </w:r>
      <w:r w:rsidR="00174D02">
        <w:rPr>
          <w:sz w:val="28"/>
          <w:szCs w:val="28"/>
        </w:rPr>
        <w:t>.</w:t>
      </w:r>
      <w:r w:rsidR="000B5B7C" w:rsidRPr="009E08CF">
        <w:rPr>
          <w:sz w:val="28"/>
          <w:szCs w:val="28"/>
        </w:rPr>
        <w:t xml:space="preserve"> – </w:t>
      </w:r>
      <w:r w:rsidR="009008EA" w:rsidRPr="009008EA">
        <w:rPr>
          <w:sz w:val="28"/>
          <w:szCs w:val="28"/>
        </w:rPr>
        <w:t>Председатель Правления, председатель комиссии;</w:t>
      </w:r>
      <w:r w:rsidR="000B5B7C" w:rsidRPr="009E08CF">
        <w:rPr>
          <w:sz w:val="28"/>
          <w:szCs w:val="28"/>
        </w:rPr>
        <w:t>;</w:t>
      </w:r>
    </w:p>
    <w:p w:rsidR="000B5B7C" w:rsidRPr="009E08CF" w:rsidRDefault="00174D0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Давлетова Д</w:t>
      </w:r>
      <w:r w:rsidR="002D3B67">
        <w:rPr>
          <w:sz w:val="28"/>
          <w:szCs w:val="28"/>
        </w:rPr>
        <w:t>.</w:t>
      </w:r>
      <w:r>
        <w:rPr>
          <w:sz w:val="28"/>
          <w:szCs w:val="28"/>
        </w:rPr>
        <w:t>Е.</w:t>
      </w:r>
      <w:r w:rsidR="000B5B7C" w:rsidRPr="009E08CF">
        <w:rPr>
          <w:sz w:val="28"/>
          <w:szCs w:val="28"/>
        </w:rPr>
        <w:t>–главного экономиста;</w:t>
      </w:r>
    </w:p>
    <w:p w:rsidR="000B5B7C" w:rsidRPr="009E08CF" w:rsidRDefault="00946E03" w:rsidP="00C773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3EA">
        <w:rPr>
          <w:sz w:val="28"/>
          <w:szCs w:val="28"/>
        </w:rPr>
        <w:t>Куанышева Г.М.</w:t>
      </w:r>
      <w:r w:rsidR="000B5B7C" w:rsidRPr="009E08CF">
        <w:rPr>
          <w:sz w:val="28"/>
          <w:szCs w:val="28"/>
        </w:rPr>
        <w:t xml:space="preserve"> – главного бухгалтера;</w:t>
      </w:r>
    </w:p>
    <w:p w:rsidR="000B5B7C" w:rsidRPr="009E08CF" w:rsidRDefault="009008EA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008EA">
        <w:rPr>
          <w:sz w:val="28"/>
          <w:szCs w:val="28"/>
        </w:rPr>
        <w:t>Тугамбаев Д.М.</w:t>
      </w:r>
      <w:r w:rsidR="000B5B7C" w:rsidRPr="009E08CF">
        <w:rPr>
          <w:sz w:val="28"/>
          <w:szCs w:val="28"/>
        </w:rPr>
        <w:t>– юриста;</w:t>
      </w:r>
    </w:p>
    <w:p w:rsidR="00C773EA" w:rsidRPr="00946E03" w:rsidRDefault="00B15EC1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46E03">
        <w:rPr>
          <w:sz w:val="28"/>
          <w:szCs w:val="28"/>
        </w:rPr>
        <w:t xml:space="preserve">Болтаевой К.С. </w:t>
      </w:r>
      <w:r w:rsidR="000B5B7C" w:rsidRPr="00946E03">
        <w:rPr>
          <w:sz w:val="28"/>
          <w:szCs w:val="28"/>
        </w:rPr>
        <w:t xml:space="preserve">– </w:t>
      </w:r>
      <w:r w:rsidRPr="00946E03">
        <w:rPr>
          <w:sz w:val="28"/>
          <w:szCs w:val="28"/>
        </w:rPr>
        <w:t xml:space="preserve">начальника </w:t>
      </w:r>
      <w:r w:rsidR="000B5B7C" w:rsidRPr="00946E03">
        <w:rPr>
          <w:sz w:val="28"/>
          <w:szCs w:val="28"/>
        </w:rPr>
        <w:t xml:space="preserve">отдела маркетинга </w:t>
      </w:r>
      <w:r w:rsidR="00174D02" w:rsidRPr="00946E03">
        <w:rPr>
          <w:sz w:val="28"/>
          <w:szCs w:val="28"/>
        </w:rPr>
        <w:t>и государственных закупок</w:t>
      </w:r>
      <w:r w:rsidR="00C773EA" w:rsidRPr="00946E03">
        <w:rPr>
          <w:sz w:val="28"/>
          <w:szCs w:val="28"/>
        </w:rPr>
        <w:t>;</w:t>
      </w:r>
    </w:p>
    <w:p w:rsidR="00C300B6" w:rsidRPr="00C300B6" w:rsidRDefault="00C300B6" w:rsidP="00C300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Савчук Т.Н. </w:t>
      </w:r>
      <w:r w:rsidR="00946E03" w:rsidRPr="00946E03">
        <w:rPr>
          <w:sz w:val="28"/>
          <w:szCs w:val="28"/>
        </w:rPr>
        <w:t xml:space="preserve">-  </w:t>
      </w:r>
      <w:r w:rsidRPr="00C300B6">
        <w:rPr>
          <w:sz w:val="28"/>
          <w:szCs w:val="28"/>
        </w:rPr>
        <w:t>начальника Республиканской референс-лаборатории службы крови;</w:t>
      </w:r>
    </w:p>
    <w:p w:rsidR="00C300B6" w:rsidRPr="00C300B6" w:rsidRDefault="00C300B6" w:rsidP="00C300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Балтабаевой Т.С.</w:t>
      </w:r>
      <w:r w:rsidR="00C773EA">
        <w:rPr>
          <w:sz w:val="28"/>
          <w:szCs w:val="28"/>
          <w:lang w:val="kk-KZ"/>
        </w:rPr>
        <w:t>-</w:t>
      </w:r>
      <w:r w:rsidRPr="00C300B6">
        <w:rPr>
          <w:lang w:eastAsia="en-US"/>
        </w:rPr>
        <w:t xml:space="preserve"> </w:t>
      </w:r>
      <w:r>
        <w:rPr>
          <w:sz w:val="28"/>
          <w:szCs w:val="28"/>
        </w:rPr>
        <w:t>заведующей</w:t>
      </w:r>
      <w:r w:rsidRPr="00C300B6">
        <w:rPr>
          <w:sz w:val="28"/>
          <w:szCs w:val="28"/>
        </w:rPr>
        <w:t xml:space="preserve"> отделением управления качеством и внутреннего аудита;</w:t>
      </w:r>
    </w:p>
    <w:p w:rsidR="000B5B7C" w:rsidRPr="001E591A" w:rsidRDefault="00C300B6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Даулетова Д.М.- менеджера </w:t>
      </w:r>
      <w:r w:rsidR="00C773EA" w:rsidRPr="00C773EA">
        <w:rPr>
          <w:sz w:val="28"/>
          <w:szCs w:val="28"/>
          <w:lang w:val="kk-KZ"/>
        </w:rPr>
        <w:t>отдела маркетинга и государствен</w:t>
      </w:r>
      <w:r w:rsidR="00C773EA">
        <w:rPr>
          <w:sz w:val="28"/>
          <w:szCs w:val="28"/>
          <w:lang w:val="kk-KZ"/>
        </w:rPr>
        <w:t xml:space="preserve">ных закупок, секретарь комиссии, </w:t>
      </w:r>
      <w:r>
        <w:rPr>
          <w:sz w:val="28"/>
          <w:szCs w:val="28"/>
          <w:lang w:val="kk-KZ"/>
        </w:rPr>
        <w:t>18 июня</w:t>
      </w:r>
      <w:r w:rsidR="00946E03">
        <w:rPr>
          <w:sz w:val="28"/>
          <w:szCs w:val="28"/>
          <w:lang w:val="kk-KZ"/>
        </w:rPr>
        <w:t xml:space="preserve"> 202</w:t>
      </w:r>
      <w:r w:rsidR="009529DD">
        <w:rPr>
          <w:sz w:val="28"/>
          <w:szCs w:val="28"/>
          <w:lang w:val="kk-KZ"/>
        </w:rPr>
        <w:t>1</w:t>
      </w:r>
      <w:r w:rsidR="00946E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 w:rsidR="00842F3F">
        <w:rPr>
          <w:sz w:val="28"/>
          <w:szCs w:val="28"/>
        </w:rPr>
        <w:t>Нур-Султан</w:t>
      </w:r>
      <w:r w:rsidR="000B5B7C" w:rsidRPr="009E08CF">
        <w:rPr>
          <w:sz w:val="28"/>
          <w:szCs w:val="28"/>
        </w:rPr>
        <w:t>, Левый берег, ул. Жанибек, Керей хандары, д 10, в соответствии с приказ</w:t>
      </w:r>
      <w:r w:rsidR="00B15EC1">
        <w:rPr>
          <w:sz w:val="28"/>
          <w:szCs w:val="28"/>
        </w:rPr>
        <w:t>ом</w:t>
      </w:r>
      <w:r w:rsidR="00946E03">
        <w:rPr>
          <w:sz w:val="28"/>
          <w:szCs w:val="28"/>
        </w:rPr>
        <w:t xml:space="preserve">  </w:t>
      </w:r>
      <w:r w:rsidR="008721A9">
        <w:rPr>
          <w:sz w:val="28"/>
          <w:szCs w:val="28"/>
        </w:rPr>
        <w:t>Председателя Правления</w:t>
      </w:r>
      <w:r w:rsidR="000B5B7C" w:rsidRPr="009E08CF">
        <w:rPr>
          <w:sz w:val="28"/>
          <w:szCs w:val="28"/>
        </w:rPr>
        <w:t xml:space="preserve"> РГП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</w:t>
      </w:r>
      <w:r w:rsidR="000B5B7C" w:rsidRPr="009529DD">
        <w:rPr>
          <w:sz w:val="28"/>
          <w:szCs w:val="28"/>
          <w:lang w:val="kk-KZ"/>
        </w:rPr>
        <w:t xml:space="preserve">МЗ РК от </w:t>
      </w:r>
      <w:r>
        <w:rPr>
          <w:sz w:val="28"/>
          <w:szCs w:val="28"/>
          <w:lang w:val="kk-KZ"/>
        </w:rPr>
        <w:t xml:space="preserve">10 июня </w:t>
      </w:r>
      <w:r w:rsidR="00B15EC1" w:rsidRPr="009529DD">
        <w:rPr>
          <w:sz w:val="28"/>
          <w:szCs w:val="28"/>
          <w:lang w:val="kk-KZ"/>
        </w:rPr>
        <w:t>20</w:t>
      </w:r>
      <w:r w:rsidR="00946E03" w:rsidRPr="009529DD">
        <w:rPr>
          <w:sz w:val="28"/>
          <w:szCs w:val="28"/>
          <w:lang w:val="kk-KZ"/>
        </w:rPr>
        <w:t>2</w:t>
      </w:r>
      <w:r w:rsidR="009529DD" w:rsidRPr="009529DD">
        <w:rPr>
          <w:sz w:val="28"/>
          <w:szCs w:val="28"/>
          <w:lang w:val="kk-KZ"/>
        </w:rPr>
        <w:t xml:space="preserve">1 </w:t>
      </w:r>
      <w:r w:rsidR="000B5B7C" w:rsidRPr="009529DD">
        <w:rPr>
          <w:sz w:val="28"/>
          <w:szCs w:val="28"/>
          <w:lang w:val="kk-KZ"/>
        </w:rPr>
        <w:t>года №</w:t>
      </w:r>
      <w:r w:rsidR="00702185">
        <w:rPr>
          <w:sz w:val="28"/>
          <w:szCs w:val="28"/>
          <w:lang w:val="kk-KZ"/>
        </w:rPr>
        <w:t>268</w:t>
      </w:r>
      <w:r w:rsidR="009529DD" w:rsidRPr="009529DD">
        <w:rPr>
          <w:sz w:val="28"/>
          <w:szCs w:val="28"/>
          <w:lang w:val="kk-KZ"/>
        </w:rPr>
        <w:t xml:space="preserve"> </w:t>
      </w:r>
      <w:r w:rsidR="000B5B7C" w:rsidRPr="009529DD">
        <w:rPr>
          <w:sz w:val="28"/>
          <w:szCs w:val="28"/>
          <w:lang w:val="kk-KZ"/>
        </w:rPr>
        <w:t>н/қ «</w:t>
      </w:r>
      <w:r w:rsidR="00B15EC1" w:rsidRPr="009529DD">
        <w:rPr>
          <w:sz w:val="28"/>
          <w:szCs w:val="28"/>
        </w:rPr>
        <w:t xml:space="preserve">О проведении </w:t>
      </w:r>
      <w:r w:rsidR="00174D02" w:rsidRPr="009529DD">
        <w:rPr>
          <w:sz w:val="28"/>
          <w:szCs w:val="28"/>
        </w:rPr>
        <w:t xml:space="preserve">государственных закупок </w:t>
      </w:r>
      <w:r w:rsidR="00B15EC1" w:rsidRPr="009529DD">
        <w:rPr>
          <w:sz w:val="28"/>
          <w:szCs w:val="28"/>
        </w:rPr>
        <w:t xml:space="preserve">медицинских </w:t>
      </w:r>
      <w:r w:rsidR="00B15EC1" w:rsidRPr="009529DD">
        <w:rPr>
          <w:bCs/>
          <w:sz w:val="28"/>
          <w:szCs w:val="28"/>
        </w:rPr>
        <w:t xml:space="preserve">изделий </w:t>
      </w:r>
      <w:r w:rsidR="00B15EC1" w:rsidRPr="009529DD">
        <w:rPr>
          <w:sz w:val="28"/>
          <w:szCs w:val="28"/>
        </w:rPr>
        <w:t>по оказанию гарантированного объема бесплатной ме</w:t>
      </w:r>
      <w:r w:rsidR="00B15EC1" w:rsidRPr="00B15EC1">
        <w:rPr>
          <w:sz w:val="28"/>
          <w:szCs w:val="28"/>
        </w:rPr>
        <w:t>дицинской помощи и медицинской помощи в системе обязательного социального медицинского страхования на 20</w:t>
      </w:r>
      <w:r w:rsidR="00946E03">
        <w:rPr>
          <w:sz w:val="28"/>
          <w:szCs w:val="28"/>
        </w:rPr>
        <w:t>2</w:t>
      </w:r>
      <w:r w:rsidR="009529DD">
        <w:rPr>
          <w:sz w:val="28"/>
          <w:szCs w:val="28"/>
        </w:rPr>
        <w:t>1</w:t>
      </w:r>
      <w:r w:rsidR="00946E03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</w:t>
      </w:r>
      <w:r w:rsidR="00C773EA">
        <w:rPr>
          <w:sz w:val="28"/>
          <w:szCs w:val="28"/>
        </w:rPr>
        <w:t>(</w:t>
      </w:r>
      <w:r w:rsidR="00702185">
        <w:rPr>
          <w:sz w:val="28"/>
          <w:szCs w:val="28"/>
        </w:rPr>
        <w:t>10</w:t>
      </w:r>
      <w:r w:rsidR="00174D02">
        <w:rPr>
          <w:sz w:val="28"/>
          <w:szCs w:val="28"/>
        </w:rPr>
        <w:t xml:space="preserve"> лот</w:t>
      </w:r>
      <w:r w:rsidR="00702185">
        <w:rPr>
          <w:sz w:val="28"/>
          <w:szCs w:val="28"/>
        </w:rPr>
        <w:t>ов</w:t>
      </w:r>
      <w:r w:rsidR="00174D02">
        <w:rPr>
          <w:sz w:val="28"/>
          <w:szCs w:val="28"/>
        </w:rPr>
        <w:t>)</w:t>
      </w:r>
      <w:r w:rsidR="00B15EC1" w:rsidRPr="00B15EC1">
        <w:rPr>
          <w:sz w:val="28"/>
          <w:szCs w:val="28"/>
        </w:rPr>
        <w:t xml:space="preserve"> способом из одного источника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 w:rsidR="009529DD">
        <w:rPr>
          <w:sz w:val="28"/>
          <w:szCs w:val="28"/>
        </w:rPr>
        <w:t xml:space="preserve">лекарственных средств и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9529DD">
        <w:rPr>
          <w:sz w:val="28"/>
          <w:szCs w:val="28"/>
        </w:rPr>
        <w:t>21</w:t>
      </w:r>
      <w:r w:rsidR="00946E03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Pr="009E08CF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="00946E03">
        <w:rPr>
          <w:bCs/>
        </w:rPr>
        <w:t xml:space="preserve"> на 202</w:t>
      </w:r>
      <w:r w:rsidR="009529DD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3E0446">
        <w:t>ему</w:t>
      </w:r>
      <w:r w:rsidRPr="009E08CF">
        <w:t xml:space="preserve"> потенциальн</w:t>
      </w:r>
      <w:r w:rsidR="003E0446">
        <w:t>ому</w:t>
      </w:r>
      <w:r w:rsidRPr="009E08CF">
        <w:t xml:space="preserve"> поставщик</w:t>
      </w:r>
      <w:r w:rsidR="003E0446">
        <w:t>у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3C1777">
        <w:trPr>
          <w:trHeight w:val="8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02185" w:rsidRPr="009E08CF" w:rsidTr="0048617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702185">
              <w:rPr>
                <w:snapToGrid w:val="0"/>
                <w:sz w:val="28"/>
                <w:szCs w:val="28"/>
                <w:lang w:eastAsia="en-US"/>
              </w:rPr>
              <w:t>ТОО «ДиАКиТ»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</w:pPr>
            <w:r w:rsidRPr="00702185"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  <w:t>Карагандинская обл, г. Караганда, Октябрьский район, мкр 19, строение 40А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702185">
              <w:rPr>
                <w:lang w:eastAsia="en-US"/>
              </w:rPr>
              <w:t>письмо от 10.06.2021 № 22-53-396б</w:t>
            </w:r>
          </w:p>
        </w:tc>
      </w:tr>
      <w:tr w:rsidR="00702185" w:rsidRPr="009E08CF" w:rsidTr="00F800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val="kk-KZ" w:eastAsia="en-US"/>
              </w:rPr>
            </w:pPr>
            <w:r w:rsidRPr="00702185">
              <w:rPr>
                <w:snapToGrid w:val="0"/>
                <w:sz w:val="28"/>
                <w:szCs w:val="28"/>
                <w:lang w:val="kk-KZ" w:eastAsia="en-US"/>
              </w:rPr>
              <w:t>ТОО «Научно-производственная фирма Медилэнд»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</w:pPr>
            <w:r w:rsidRPr="00702185"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  <w:t xml:space="preserve">г. Алматы,  пр. Райымбек 417 А, н.п. 1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702185">
              <w:rPr>
                <w:lang w:eastAsia="en-US"/>
              </w:rPr>
              <w:t>письмо от 10.06.2021 № 22-53-395б</w:t>
            </w:r>
          </w:p>
        </w:tc>
      </w:tr>
      <w:tr w:rsidR="00702185" w:rsidRPr="009E08CF" w:rsidTr="00C4696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702185">
              <w:rPr>
                <w:snapToGrid w:val="0"/>
                <w:sz w:val="28"/>
                <w:szCs w:val="28"/>
                <w:lang w:eastAsia="en-US"/>
              </w:rPr>
              <w:t>ТОО «</w:t>
            </w:r>
            <w:r w:rsidRPr="00702185">
              <w:rPr>
                <w:snapToGrid w:val="0"/>
                <w:sz w:val="28"/>
                <w:szCs w:val="28"/>
                <w:lang w:val="en-US" w:eastAsia="en-US"/>
              </w:rPr>
              <w:t>AG Medical Company</w:t>
            </w:r>
            <w:r w:rsidRPr="00702185">
              <w:rPr>
                <w:snapToGrid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</w:pPr>
            <w:r w:rsidRPr="00702185"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  <w:t>г. Алматы, ул.Пятницкого, 79А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702185">
              <w:rPr>
                <w:lang w:eastAsia="en-US"/>
              </w:rPr>
              <w:t>письмо от 10.06.2021 № 22-53-394б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702185" w:rsidRPr="009E08CF" w:rsidTr="0055732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9E08CF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702185">
              <w:rPr>
                <w:snapToGrid w:val="0"/>
                <w:sz w:val="28"/>
                <w:szCs w:val="28"/>
                <w:lang w:eastAsia="en-US"/>
              </w:rPr>
              <w:t>ТОО «ДиАКиТ»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</w:pPr>
            <w:r w:rsidRPr="00702185"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  <w:t>Карагандинская обл, г. Караганда, Октябрьский район, мкр 19, строение 40А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9529DD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9529DD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9529DD">
              <w:rPr>
                <w:lang w:eastAsia="en-US"/>
              </w:rPr>
              <w:t>.2021</w:t>
            </w:r>
          </w:p>
          <w:p w:rsidR="00702185" w:rsidRPr="009529DD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9529DD">
              <w:rPr>
                <w:lang w:eastAsia="en-US"/>
              </w:rPr>
              <w:t>:</w:t>
            </w:r>
            <w:r>
              <w:rPr>
                <w:lang w:eastAsia="en-US"/>
              </w:rPr>
              <w:t>0</w:t>
            </w:r>
            <w:r w:rsidRPr="009529DD">
              <w:rPr>
                <w:lang w:eastAsia="en-US"/>
              </w:rPr>
              <w:t>0</w:t>
            </w:r>
          </w:p>
        </w:tc>
      </w:tr>
      <w:tr w:rsidR="00702185" w:rsidRPr="009E08CF" w:rsidTr="0055732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val="kk-KZ" w:eastAsia="en-US"/>
              </w:rPr>
            </w:pPr>
            <w:r w:rsidRPr="00702185">
              <w:rPr>
                <w:snapToGrid w:val="0"/>
                <w:sz w:val="28"/>
                <w:szCs w:val="28"/>
                <w:lang w:val="kk-KZ" w:eastAsia="en-US"/>
              </w:rPr>
              <w:t>ТОО «Научно-производственная фирма Медилэнд»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</w:pPr>
            <w:r w:rsidRPr="00702185"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  <w:t xml:space="preserve">г. Алматы,  пр. Райымбек 417 А, н.п. 1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9529DD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529DD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9529DD">
              <w:rPr>
                <w:lang w:eastAsia="en-US"/>
              </w:rPr>
              <w:t>.2021</w:t>
            </w:r>
          </w:p>
          <w:p w:rsidR="00702185" w:rsidRPr="005B433F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9529DD">
              <w:rPr>
                <w:lang w:eastAsia="en-US"/>
              </w:rPr>
              <w:t>:</w:t>
            </w:r>
            <w:r>
              <w:rPr>
                <w:lang w:eastAsia="en-US"/>
              </w:rPr>
              <w:t>3</w:t>
            </w:r>
            <w:r w:rsidRPr="009529DD">
              <w:rPr>
                <w:lang w:eastAsia="en-US"/>
              </w:rPr>
              <w:t>0</w:t>
            </w:r>
          </w:p>
        </w:tc>
      </w:tr>
      <w:tr w:rsidR="00702185" w:rsidRPr="009E08CF" w:rsidTr="003372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9E08CF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702185">
              <w:rPr>
                <w:snapToGrid w:val="0"/>
                <w:sz w:val="28"/>
                <w:szCs w:val="28"/>
                <w:lang w:eastAsia="en-US"/>
              </w:rPr>
              <w:t>ТОО «</w:t>
            </w:r>
            <w:r w:rsidRPr="00702185">
              <w:rPr>
                <w:snapToGrid w:val="0"/>
                <w:sz w:val="28"/>
                <w:szCs w:val="28"/>
                <w:lang w:val="en-US" w:eastAsia="en-US"/>
              </w:rPr>
              <w:t>AG Medical Company</w:t>
            </w:r>
            <w:r w:rsidRPr="00702185">
              <w:rPr>
                <w:snapToGrid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5" w:rsidRPr="00702185" w:rsidRDefault="00702185" w:rsidP="00702185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</w:pPr>
            <w:r w:rsidRPr="00702185">
              <w:rPr>
                <w:rFonts w:ascii="Times New Roman" w:hAnsi="Times New Roman" w:cs="Times New Roman"/>
                <w:snapToGrid w:val="0"/>
                <w:color w:val="auto"/>
                <w:lang w:val="kk-KZ" w:eastAsia="en-US"/>
              </w:rPr>
              <w:t>г. Алматы, ул.Пятницкого, 79А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85" w:rsidRPr="009529DD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529DD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Pr="009529DD">
              <w:rPr>
                <w:lang w:eastAsia="en-US"/>
              </w:rPr>
              <w:t>.2021</w:t>
            </w:r>
          </w:p>
          <w:p w:rsidR="00702185" w:rsidRPr="009529DD" w:rsidRDefault="00702185" w:rsidP="007021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529DD">
              <w:rPr>
                <w:lang w:eastAsia="en-US"/>
              </w:rPr>
              <w:t>:</w:t>
            </w:r>
            <w:r>
              <w:rPr>
                <w:lang w:eastAsia="en-US"/>
              </w:rPr>
              <w:t>20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Pr="009E08CF" w:rsidRDefault="00702185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2D579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 xml:space="preserve">1) закупить следующие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A7C8C">
        <w:rPr>
          <w:sz w:val="28"/>
          <w:szCs w:val="28"/>
        </w:rPr>
        <w:t>2</w:t>
      </w:r>
      <w:r w:rsidR="00DA6E49">
        <w:rPr>
          <w:sz w:val="28"/>
          <w:szCs w:val="28"/>
        </w:rPr>
        <w:t>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tbl>
      <w:tblPr>
        <w:tblpPr w:leftFromText="180" w:rightFromText="180" w:vertAnchor="text" w:horzAnchor="margin" w:tblpY="124"/>
        <w:tblW w:w="10314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985"/>
        <w:gridCol w:w="850"/>
        <w:gridCol w:w="709"/>
        <w:gridCol w:w="1418"/>
        <w:gridCol w:w="1275"/>
        <w:gridCol w:w="1701"/>
      </w:tblGrid>
      <w:tr w:rsidR="001C6F69" w:rsidRPr="00EA7C8C" w:rsidTr="00584DA1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Торговое наименование товара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Цена за единицу измерения, тг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Сумма, тг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69" w:rsidRPr="00EA7C8C" w:rsidRDefault="001C6F69" w:rsidP="00EA7C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Сроки поставки  (в соответствии с ИНКОТЕРМС 2010)</w:t>
            </w:r>
          </w:p>
        </w:tc>
      </w:tr>
      <w:tr w:rsidR="00584DA1" w:rsidRPr="00EA7C8C" w:rsidTr="00226B2D">
        <w:trPr>
          <w:trHeight w:val="8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DA1" w:rsidRPr="00EA7C8C" w:rsidRDefault="00584DA1" w:rsidP="00584DA1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A1" w:rsidRDefault="00584DA1" w:rsidP="00584D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 реагентов для подсчета остаточных лейкоцитов в концентрантах  эритроцитов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тромбоцитов для работы на аппарате "FACSCalibur"/ BD FACSCanto™ II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A1" w:rsidRPr="00BD0F4E" w:rsidRDefault="009B4DEB" w:rsidP="00584DA1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lastRenderedPageBreak/>
              <w:t>Набор  реагентов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BD</w:t>
            </w:r>
            <w:r w:rsidRPr="009B4D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Leucocaount</w:t>
            </w:r>
            <w:r w:rsidRPr="009B4DE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Kit</w:t>
            </w:r>
            <w:r w:rsidR="00BD0F4E">
              <w:rPr>
                <w:color w:val="000000"/>
                <w:sz w:val="20"/>
                <w:szCs w:val="20"/>
              </w:rPr>
              <w:t xml:space="preserve"> из комплекта Система </w:t>
            </w:r>
            <w:r w:rsidR="00BD0F4E">
              <w:rPr>
                <w:color w:val="000000"/>
                <w:sz w:val="20"/>
                <w:szCs w:val="20"/>
                <w:lang w:val="en-US"/>
              </w:rPr>
              <w:t>BD</w:t>
            </w:r>
            <w:r w:rsidR="00BD0F4E" w:rsidRPr="00BD0F4E">
              <w:rPr>
                <w:color w:val="000000"/>
                <w:sz w:val="20"/>
                <w:szCs w:val="20"/>
              </w:rPr>
              <w:t xml:space="preserve"> </w:t>
            </w:r>
            <w:r w:rsidR="00BD0F4E">
              <w:rPr>
                <w:color w:val="000000"/>
                <w:sz w:val="20"/>
                <w:szCs w:val="20"/>
                <w:lang w:val="en-US"/>
              </w:rPr>
              <w:t>FACSLyric</w:t>
            </w:r>
            <w:r w:rsidR="00BD0F4E">
              <w:rPr>
                <w:color w:val="000000"/>
                <w:sz w:val="20"/>
                <w:szCs w:val="20"/>
                <w:lang w:val="kk-KZ"/>
              </w:rPr>
              <w:t xml:space="preserve"> для проточной </w:t>
            </w:r>
            <w:r w:rsidR="00BD0F4E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цитофлуориметрии с принадлежностями и расходными материалами </w:t>
            </w:r>
            <w:r w:rsidR="00BD0F4E">
              <w:rPr>
                <w:color w:val="000000"/>
                <w:sz w:val="20"/>
                <w:szCs w:val="20"/>
              </w:rPr>
              <w:t>+2 +8С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A1" w:rsidRDefault="00584DA1" w:rsidP="00584D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A1" w:rsidRDefault="00584DA1" w:rsidP="00584D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Default="009B4DEB" w:rsidP="00584D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394 184,00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A1" w:rsidRDefault="009B4DEB" w:rsidP="00584DA1">
            <w:pPr>
              <w:jc w:val="center"/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2 365 104,00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DEB" w:rsidRPr="009B4DEB" w:rsidRDefault="009B4DEB" w:rsidP="009B4DEB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ноябрь- 6 набора</w:t>
            </w:r>
          </w:p>
          <w:p w:rsidR="00584DA1" w:rsidRPr="00EA7C8C" w:rsidRDefault="00584DA1" w:rsidP="009B4DEB">
            <w:pPr>
              <w:rPr>
                <w:color w:val="000000"/>
                <w:sz w:val="20"/>
                <w:szCs w:val="20"/>
              </w:rPr>
            </w:pP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цитофлуориметра BD "FACSCalibur"/ BD FACSCanto™ II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BD0F4E" w:rsidRDefault="00BD0F4E" w:rsidP="00B33F44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Набор  реагентов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BD</w:t>
            </w:r>
            <w:r w:rsidRPr="009B4DEB">
              <w:rPr>
                <w:color w:val="000000"/>
                <w:sz w:val="20"/>
                <w:szCs w:val="20"/>
              </w:rPr>
              <w:t xml:space="preserve"> </w:t>
            </w:r>
            <w:r w:rsidR="00B33F44">
              <w:rPr>
                <w:color w:val="000000"/>
                <w:sz w:val="20"/>
                <w:szCs w:val="20"/>
              </w:rPr>
              <w:t xml:space="preserve"> </w:t>
            </w:r>
            <w:r w:rsidR="00B33F44">
              <w:rPr>
                <w:color w:val="000000"/>
                <w:sz w:val="20"/>
                <w:szCs w:val="20"/>
                <w:lang w:val="en-US"/>
              </w:rPr>
              <w:t>Stem</w:t>
            </w:r>
            <w:r w:rsidR="00B33F44" w:rsidRPr="00B33F44">
              <w:rPr>
                <w:color w:val="000000"/>
                <w:sz w:val="20"/>
                <w:szCs w:val="20"/>
              </w:rPr>
              <w:t xml:space="preserve"> </w:t>
            </w:r>
            <w:r w:rsidR="00B33F44">
              <w:rPr>
                <w:color w:val="000000"/>
                <w:sz w:val="20"/>
                <w:szCs w:val="20"/>
                <w:lang w:val="en-US"/>
              </w:rPr>
              <w:t>Cell</w:t>
            </w:r>
            <w:r w:rsidR="00B33F44" w:rsidRPr="00B33F44">
              <w:rPr>
                <w:color w:val="000000"/>
                <w:sz w:val="20"/>
                <w:szCs w:val="20"/>
              </w:rPr>
              <w:t xml:space="preserve"> </w:t>
            </w:r>
            <w:r w:rsidR="00B33F44">
              <w:rPr>
                <w:color w:val="000000"/>
                <w:sz w:val="20"/>
                <w:szCs w:val="20"/>
                <w:lang w:val="en-US"/>
              </w:rPr>
              <w:t>Enumeration</w:t>
            </w:r>
            <w:r w:rsidR="00B33F44" w:rsidRPr="00B33F44">
              <w:rPr>
                <w:color w:val="000000"/>
                <w:sz w:val="20"/>
                <w:szCs w:val="20"/>
              </w:rPr>
              <w:t xml:space="preserve"> </w:t>
            </w:r>
            <w:r w:rsidR="00B33F44">
              <w:rPr>
                <w:color w:val="000000"/>
                <w:sz w:val="20"/>
                <w:szCs w:val="20"/>
                <w:lang w:val="en-US"/>
              </w:rPr>
              <w:t>Kit</w:t>
            </w:r>
            <w:r w:rsidR="00B33F44" w:rsidRPr="00B33F4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из комплекта Система </w:t>
            </w:r>
            <w:r>
              <w:rPr>
                <w:color w:val="000000"/>
                <w:sz w:val="20"/>
                <w:szCs w:val="20"/>
                <w:lang w:val="en-US"/>
              </w:rPr>
              <w:t>BD</w:t>
            </w:r>
            <w:r w:rsidRPr="00BD0F4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FACSLyric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для проточной цитофлуориметрии с принадлежностями и расходными материалами </w:t>
            </w:r>
            <w:r w:rsidR="00B33F44" w:rsidRPr="00B33F44">
              <w:rPr>
                <w:color w:val="000000"/>
                <w:sz w:val="20"/>
                <w:szCs w:val="20"/>
              </w:rPr>
              <w:t xml:space="preserve"> (5</w:t>
            </w:r>
            <w:r w:rsidR="00B33F44">
              <w:rPr>
                <w:color w:val="000000"/>
                <w:sz w:val="20"/>
                <w:szCs w:val="20"/>
              </w:rPr>
              <w:t>0 тестов</w:t>
            </w:r>
            <w:r w:rsidR="00B33F44" w:rsidRPr="00B33F4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+2 +8С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675 735,00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675 735,00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EA7C8C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ноябрь  -1 набор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 при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Эритротест</w:t>
            </w:r>
            <w:r w:rsidRPr="00AC52E5">
              <w:rPr>
                <w:color w:val="000000"/>
                <w:sz w:val="16"/>
                <w:szCs w:val="20"/>
              </w:rPr>
              <w:t xml:space="preserve">тм </w:t>
            </w:r>
            <w:r>
              <w:rPr>
                <w:color w:val="000000"/>
                <w:sz w:val="16"/>
                <w:szCs w:val="20"/>
              </w:rPr>
              <w:t>–</w:t>
            </w:r>
            <w:r w:rsidRPr="00AC52E5">
              <w:rPr>
                <w:color w:val="000000"/>
                <w:sz w:val="20"/>
                <w:szCs w:val="20"/>
              </w:rPr>
              <w:t>цоликлоны</w:t>
            </w:r>
            <w:r>
              <w:rPr>
                <w:color w:val="000000"/>
                <w:sz w:val="20"/>
                <w:szCs w:val="20"/>
              </w:rPr>
              <w:t xml:space="preserve"> Анти-А Моноклональные антитела для типирования антигена А при определении групп крови человека системы АВО в прямых реакциях гемагглютинации, выпускаются в жидкой форме во флаконах по 10мл №10 в упаковке, слегка опалесцирующая жидкость светло-малинового или розового цвета. Активное вещество-антитела Анти-А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Pr="009B4DEB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 w:rsidRPr="00AC52E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C52E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июль-20 наб.,  сентябрь-10 наб., декабрь-10 наб.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А и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безцветная жидкость. Активное вещество -антитела Анти-А и 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Эритротест</w:t>
            </w:r>
            <w:r w:rsidRPr="00AC52E5">
              <w:rPr>
                <w:color w:val="000000"/>
                <w:sz w:val="16"/>
                <w:szCs w:val="20"/>
              </w:rPr>
              <w:t xml:space="preserve">тм </w:t>
            </w:r>
            <w:r>
              <w:rPr>
                <w:color w:val="000000"/>
                <w:sz w:val="16"/>
                <w:szCs w:val="20"/>
              </w:rPr>
              <w:t>–</w:t>
            </w:r>
            <w:r w:rsidRPr="00AC52E5">
              <w:rPr>
                <w:color w:val="000000"/>
                <w:sz w:val="20"/>
                <w:szCs w:val="20"/>
              </w:rPr>
              <w:t>цоликлоны</w:t>
            </w:r>
            <w:r>
              <w:rPr>
                <w:color w:val="000000"/>
                <w:sz w:val="20"/>
                <w:szCs w:val="20"/>
              </w:rPr>
              <w:t xml:space="preserve"> Анти-АВ Моноклональные антитела для типирования антигена А и В при определении групп крови человека системы АВО в прямых реакциях гемагглютинации, выпускаются в жидкой форме во флаконах по 10мл №10 в упаковке, прозрачная безцветная жидкость. Активное вещество-антитела Анти-А и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июль-10 наб.           октябрь-5 наб.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В при определении групп крови человека системы АВО  в прямых реакциях гемагглютинации, выпускаются в жидкой форме во флаконах по 10 мл №10 в упаковке, прозрачная слегка опалесцирующая жидкость синего цвета. Активное вещество -антитела Анти-В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Эритротест</w:t>
            </w:r>
            <w:r w:rsidRPr="00AC52E5">
              <w:rPr>
                <w:color w:val="000000"/>
                <w:sz w:val="16"/>
                <w:szCs w:val="20"/>
              </w:rPr>
              <w:t xml:space="preserve">тм </w:t>
            </w:r>
            <w:r>
              <w:rPr>
                <w:color w:val="000000"/>
                <w:sz w:val="16"/>
                <w:szCs w:val="20"/>
              </w:rPr>
              <w:t>–</w:t>
            </w:r>
            <w:r w:rsidRPr="00AC52E5">
              <w:rPr>
                <w:color w:val="000000"/>
                <w:sz w:val="20"/>
                <w:szCs w:val="20"/>
              </w:rPr>
              <w:t>цоликлоны</w:t>
            </w:r>
            <w:r>
              <w:rPr>
                <w:color w:val="000000"/>
                <w:sz w:val="20"/>
                <w:szCs w:val="20"/>
              </w:rPr>
              <w:t xml:space="preserve"> Анти-В Моноклональные антитела для типирования антигена А и В при определении групп крови человека системы АВО в прямых реакциях гемагглютинации, выпускаются в жидкой форме во флаконах по 10мл №10 в упаковке, прозрачная слегка опалесцирующая жидкость синего цвета. Активное вещество-антитела Анти-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июль-20 наб.          сентябрь-10 наб.     декабрь-10 наб.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бледно-розовый  цвет . Активное вещество -антитела Анти-D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506A83" w:rsidRDefault="00BD0F4E" w:rsidP="00BD0F4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Эритротест</w:t>
            </w:r>
            <w:r w:rsidRPr="00AC52E5">
              <w:rPr>
                <w:color w:val="000000"/>
                <w:sz w:val="16"/>
                <w:szCs w:val="20"/>
              </w:rPr>
              <w:t xml:space="preserve">тм </w:t>
            </w:r>
            <w:r>
              <w:rPr>
                <w:color w:val="000000"/>
                <w:sz w:val="16"/>
                <w:szCs w:val="20"/>
              </w:rPr>
              <w:t>–</w:t>
            </w:r>
            <w:r w:rsidRPr="00AC52E5">
              <w:rPr>
                <w:color w:val="000000"/>
                <w:sz w:val="20"/>
                <w:szCs w:val="20"/>
              </w:rPr>
              <w:t>цоликлоны</w:t>
            </w:r>
            <w:r>
              <w:rPr>
                <w:color w:val="000000"/>
                <w:sz w:val="20"/>
                <w:szCs w:val="20"/>
              </w:rPr>
              <w:t xml:space="preserve"> Анти-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Моноклональные антитела для типирования антигена 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 при определении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резус-принадлежности </w:t>
            </w:r>
            <w:r>
              <w:rPr>
                <w:color w:val="000000"/>
                <w:sz w:val="20"/>
                <w:szCs w:val="20"/>
              </w:rPr>
              <w:t xml:space="preserve"> крови человека в прямых реакциях гемагглютинации, выпускаются в жидкой форме во флаконах по 5мл №20 в упаковке. Прозрачная жидкость слабо окрашенная в бледно-желтый или бледно-розовый цвет. Активно вещество- антитела Анти-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июль-20 наб.          сентябрь-10 наб.     декабрь-10 наб.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Эритротест</w:t>
            </w:r>
            <w:r w:rsidRPr="00AC52E5">
              <w:rPr>
                <w:color w:val="000000"/>
                <w:sz w:val="16"/>
                <w:szCs w:val="20"/>
              </w:rPr>
              <w:t xml:space="preserve">тм </w:t>
            </w:r>
            <w:r>
              <w:rPr>
                <w:color w:val="000000"/>
                <w:sz w:val="16"/>
                <w:szCs w:val="20"/>
              </w:rPr>
              <w:t>–</w:t>
            </w:r>
            <w:r w:rsidRPr="00AC52E5">
              <w:rPr>
                <w:color w:val="000000"/>
                <w:sz w:val="20"/>
                <w:szCs w:val="20"/>
              </w:rPr>
              <w:t>цоликлоны</w:t>
            </w:r>
            <w:r>
              <w:rPr>
                <w:color w:val="000000"/>
                <w:sz w:val="20"/>
                <w:szCs w:val="20"/>
              </w:rPr>
              <w:t xml:space="preserve"> Анти</w:t>
            </w:r>
            <w:r w:rsidRPr="00506A8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Kell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Супер. </w:t>
            </w:r>
          </w:p>
          <w:p w:rsidR="00BD0F4E" w:rsidRPr="00506A83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Моноклональные антитела Келл человека в прямых реакциях гемагглютинации, выпускаются в жидкой форме во флаконах по 5мл №10 в упаковке, прозрачная слегка опалесцирующая жидкость светло-желтого или светло-розового цвета. Активное вещество- антитела Анти-Келл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июль-40 упак. октябрь-22 упак.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1A3420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Белок –ПК+ДиАКиТ. </w:t>
            </w:r>
            <w:r w:rsidR="00554913">
              <w:rPr>
                <w:color w:val="000000"/>
                <w:sz w:val="20"/>
                <w:szCs w:val="20"/>
              </w:rPr>
              <w:t xml:space="preserve">Набор реагентов для определения общего белка в моче и ликворе (метод с пирогаллоловым красным) 1х250 мл +1х2мл для  биохимического анализатора BioSystems А-25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 -4 наб.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1A3420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АЛТ-УФ-ДиАКиТ, </w:t>
            </w:r>
            <w:r w:rsidR="00554913">
              <w:rPr>
                <w:color w:val="000000"/>
                <w:sz w:val="20"/>
                <w:szCs w:val="20"/>
              </w:rPr>
              <w:t xml:space="preserve">Набор реагентов для определения активности аланинаминотрансферазы в сыворотке или плазме крови (УФ-метод, без пиридоксаль-5-фосфата) 5х40мл+5х10мл  для  биохимического анализатора BioSystems А-25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июль-3 набора</w:t>
            </w:r>
          </w:p>
        </w:tc>
      </w:tr>
      <w:tr w:rsidR="00BD0F4E" w:rsidRPr="00EA7C8C" w:rsidTr="00226B2D">
        <w:trPr>
          <w:trHeight w:val="15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0F4E" w:rsidRPr="00EA7C8C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1A3420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Белок-ОБ-ДиАКиТ. </w:t>
            </w:r>
            <w:r w:rsidR="00554913">
              <w:rPr>
                <w:color w:val="000000"/>
                <w:sz w:val="20"/>
                <w:szCs w:val="20"/>
              </w:rPr>
              <w:t xml:space="preserve">Набор реагентов для определения общего белка в сыворотке и плазме крови (биуретовый метод) 5х50мл+1х4мл  для  биохимического анализатора BioSystems А-25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4E" w:rsidRDefault="00BD0F4E" w:rsidP="00BD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F4E" w:rsidRPr="00DA6E49" w:rsidRDefault="00BD0F4E" w:rsidP="00BD0F4E">
            <w:pPr>
              <w:rPr>
                <w:color w:val="000000"/>
                <w:sz w:val="20"/>
                <w:szCs w:val="20"/>
              </w:rPr>
            </w:pPr>
            <w:r w:rsidRPr="009B4DEB">
              <w:rPr>
                <w:color w:val="000000"/>
                <w:sz w:val="20"/>
                <w:szCs w:val="20"/>
              </w:rPr>
              <w:t>июль - 2 наб.,              декабрь  - 1 наб.</w:t>
            </w:r>
          </w:p>
        </w:tc>
      </w:tr>
      <w:bookmarkEnd w:id="0"/>
    </w:tbl>
    <w:p w:rsidR="00EA7C8C" w:rsidRDefault="00EA7C8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p w:rsidR="00584DA1" w:rsidRDefault="00584DA1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p w:rsidR="00584DA1" w:rsidRDefault="00584DA1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p w:rsidR="000B5B7C" w:rsidRPr="009E08CF" w:rsidRDefault="000B5B7C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0A1AB7" w:rsidRDefault="00ED1901" w:rsidP="000A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ED1901">
        <w:rPr>
          <w:b/>
          <w:sz w:val="28"/>
          <w:szCs w:val="28"/>
        </w:rPr>
        <w:t>ТОО «ДиАКиТ»</w:t>
      </w:r>
      <w:r w:rsidR="000A1AB7" w:rsidRPr="00ED1901">
        <w:rPr>
          <w:b/>
          <w:sz w:val="28"/>
          <w:szCs w:val="28"/>
          <w:lang w:val="kk-KZ"/>
        </w:rPr>
        <w:t>,</w:t>
      </w:r>
      <w:r w:rsidR="000A1AB7">
        <w:rPr>
          <w:sz w:val="28"/>
          <w:szCs w:val="28"/>
          <w:lang w:val="kk-KZ"/>
        </w:rPr>
        <w:t xml:space="preserve"> расположенное по адресу</w:t>
      </w:r>
      <w:r w:rsidR="000A1AB7" w:rsidRPr="000A1AB7">
        <w:rPr>
          <w:sz w:val="28"/>
          <w:szCs w:val="28"/>
          <w:lang w:val="kk-KZ"/>
        </w:rPr>
        <w:t xml:space="preserve">: </w:t>
      </w:r>
      <w:r w:rsidRPr="00ED1901">
        <w:rPr>
          <w:sz w:val="28"/>
          <w:szCs w:val="28"/>
          <w:lang w:val="kk-KZ"/>
        </w:rPr>
        <w:t>Карагандинская обл, г. Караганда, Октябрьский район, мкр 19, строение 40А</w:t>
      </w:r>
      <w:r>
        <w:rPr>
          <w:sz w:val="28"/>
          <w:szCs w:val="28"/>
          <w:lang w:val="kk-KZ"/>
        </w:rPr>
        <w:t xml:space="preserve">, </w:t>
      </w:r>
      <w:r w:rsidR="000A1AB7">
        <w:rPr>
          <w:sz w:val="28"/>
          <w:szCs w:val="28"/>
        </w:rPr>
        <w:t xml:space="preserve"> на общую сумму</w:t>
      </w:r>
      <w:r w:rsidR="008F0C6E">
        <w:rPr>
          <w:sz w:val="28"/>
          <w:szCs w:val="28"/>
        </w:rPr>
        <w:t xml:space="preserve"> </w:t>
      </w:r>
      <w:r>
        <w:rPr>
          <w:sz w:val="28"/>
          <w:szCs w:val="28"/>
        </w:rPr>
        <w:t>50  100,00</w:t>
      </w:r>
      <w:r w:rsidR="00DA6E49">
        <w:rPr>
          <w:sz w:val="28"/>
          <w:szCs w:val="28"/>
        </w:rPr>
        <w:t xml:space="preserve"> </w:t>
      </w:r>
      <w:r w:rsidR="008F0C6E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тысяч сто</w:t>
      </w:r>
      <w:r w:rsidR="008F0C6E">
        <w:rPr>
          <w:sz w:val="28"/>
          <w:szCs w:val="28"/>
        </w:rPr>
        <w:t>) тенге;</w:t>
      </w:r>
    </w:p>
    <w:p w:rsidR="00ED1901" w:rsidRDefault="00ED1901" w:rsidP="00AC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ED1901">
        <w:rPr>
          <w:b/>
          <w:sz w:val="28"/>
          <w:szCs w:val="28"/>
          <w:lang w:val="kk-KZ"/>
        </w:rPr>
        <w:t>ТОО «Научно-производственная фирма Медилэнд»</w:t>
      </w:r>
      <w:r>
        <w:rPr>
          <w:b/>
          <w:sz w:val="28"/>
          <w:szCs w:val="28"/>
          <w:lang w:val="kk-KZ"/>
        </w:rPr>
        <w:t xml:space="preserve">, </w:t>
      </w:r>
      <w:r w:rsidRPr="00ED1901">
        <w:rPr>
          <w:sz w:val="28"/>
          <w:szCs w:val="28"/>
          <w:lang w:val="kk-KZ"/>
        </w:rPr>
        <w:t>расположенное по адресу:</w:t>
      </w:r>
      <w:r w:rsidRPr="00ED1901">
        <w:t xml:space="preserve"> </w:t>
      </w:r>
      <w:r w:rsidRPr="00ED1901">
        <w:rPr>
          <w:sz w:val="28"/>
          <w:szCs w:val="28"/>
          <w:lang w:val="kk-KZ"/>
        </w:rPr>
        <w:t>г. Алматы,  пр. Райымбек 417 А, н.п. 1</w:t>
      </w:r>
      <w:r w:rsidR="00AC52E5">
        <w:rPr>
          <w:sz w:val="28"/>
          <w:szCs w:val="28"/>
          <w:lang w:val="kk-KZ"/>
        </w:rPr>
        <w:t xml:space="preserve">, </w:t>
      </w:r>
      <w:r w:rsidR="00AC52E5" w:rsidRPr="00AC52E5">
        <w:rPr>
          <w:sz w:val="28"/>
          <w:szCs w:val="28"/>
        </w:rPr>
        <w:t>на общую сумму</w:t>
      </w:r>
      <w:r w:rsidR="00BD0F4E">
        <w:rPr>
          <w:sz w:val="28"/>
          <w:szCs w:val="28"/>
        </w:rPr>
        <w:t xml:space="preserve"> 3 040 839 (три миллиона сорок тысяч восемьсот тридцать девять) тенге;</w:t>
      </w:r>
    </w:p>
    <w:p w:rsidR="00BD0F4E" w:rsidRPr="00BD0F4E" w:rsidRDefault="00BD0F4E" w:rsidP="00AC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  <w:lang w:val="kk-KZ"/>
        </w:rPr>
      </w:pPr>
      <w:r w:rsidRPr="00BD0F4E">
        <w:rPr>
          <w:b/>
          <w:sz w:val="28"/>
          <w:szCs w:val="28"/>
        </w:rPr>
        <w:t>ТОО «</w:t>
      </w:r>
      <w:r w:rsidRPr="00BD0F4E">
        <w:rPr>
          <w:b/>
          <w:sz w:val="28"/>
          <w:szCs w:val="28"/>
          <w:lang w:val="en-US"/>
        </w:rPr>
        <w:t>AG</w:t>
      </w:r>
      <w:r w:rsidRPr="00BD0F4E">
        <w:rPr>
          <w:b/>
          <w:sz w:val="28"/>
          <w:szCs w:val="28"/>
        </w:rPr>
        <w:t xml:space="preserve"> </w:t>
      </w:r>
      <w:r w:rsidRPr="00BD0F4E">
        <w:rPr>
          <w:b/>
          <w:sz w:val="28"/>
          <w:szCs w:val="28"/>
          <w:lang w:val="en-US"/>
        </w:rPr>
        <w:t>Medical</w:t>
      </w:r>
      <w:r w:rsidRPr="00BD0F4E">
        <w:rPr>
          <w:b/>
          <w:sz w:val="28"/>
          <w:szCs w:val="28"/>
        </w:rPr>
        <w:t xml:space="preserve"> </w:t>
      </w:r>
      <w:r w:rsidRPr="00BD0F4E">
        <w:rPr>
          <w:b/>
          <w:sz w:val="28"/>
          <w:szCs w:val="28"/>
          <w:lang w:val="en-US"/>
        </w:rPr>
        <w:t>Company</w:t>
      </w:r>
      <w:r w:rsidRPr="00BD0F4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расположенное по адресу</w:t>
      </w:r>
      <w:r>
        <w:rPr>
          <w:sz w:val="28"/>
          <w:szCs w:val="28"/>
          <w:lang w:val="kk-KZ"/>
        </w:rPr>
        <w:t>: г. Алматы, ул. Пятницкого, 79А, на общую сумму 2 936 600 (два миллиона девятьсот тридцать шесть тысяч шестьсот) тенге.</w:t>
      </w:r>
    </w:p>
    <w:p w:rsidR="000B5B7C" w:rsidRPr="009E08CF" w:rsidRDefault="003C7434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211"/>
        <w:gridCol w:w="742"/>
      </w:tblGrid>
      <w:tr w:rsidR="009A4A18" w:rsidRPr="009E08CF" w:rsidTr="00554913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21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</w:tcPr>
          <w:p w:rsidR="009A4A18" w:rsidRPr="000C2ECF" w:rsidRDefault="009A4A18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Абдрахманова С.А</w:t>
            </w:r>
          </w:p>
        </w:tc>
        <w:tc>
          <w:tcPr>
            <w:tcW w:w="1701" w:type="dxa"/>
          </w:tcPr>
          <w:p w:rsidR="00554913" w:rsidRPr="006C7617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.</w:t>
            </w:r>
          </w:p>
          <w:p w:rsidR="00554913" w:rsidRPr="000C2ECF" w:rsidRDefault="00554913" w:rsidP="00554913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Правления, председатель комиссии;</w:t>
            </w:r>
          </w:p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</w:tcPr>
          <w:p w:rsidR="00554913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54913" w:rsidRPr="009E08CF" w:rsidTr="00554913">
        <w:tc>
          <w:tcPr>
            <w:tcW w:w="2836" w:type="dxa"/>
            <w:hideMark/>
          </w:tcPr>
          <w:p w:rsidR="00554913" w:rsidRPr="009E08CF" w:rsidRDefault="00554913" w:rsidP="00554913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554913" w:rsidRPr="009E08CF" w:rsidRDefault="00554913" w:rsidP="005549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</w:tcPr>
          <w:p w:rsidR="00554913" w:rsidRPr="000C2ECF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Давлетова Д.Е.</w:t>
            </w:r>
          </w:p>
          <w:p w:rsidR="00554913" w:rsidRPr="009E08CF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4913" w:rsidRPr="006C763A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Pr="009E08CF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экономист;</w:t>
            </w:r>
          </w:p>
        </w:tc>
        <w:tc>
          <w:tcPr>
            <w:tcW w:w="742" w:type="dxa"/>
          </w:tcPr>
          <w:p w:rsidR="00554913" w:rsidRPr="006C763A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Куанышева Г.М.</w:t>
            </w:r>
          </w:p>
          <w:p w:rsidR="00554913" w:rsidRPr="000C2ECF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Pr="009E08CF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бухгалтер;</w:t>
            </w:r>
          </w:p>
        </w:tc>
        <w:tc>
          <w:tcPr>
            <w:tcW w:w="742" w:type="dxa"/>
          </w:tcPr>
          <w:p w:rsidR="00554913" w:rsidRPr="000C2ECF" w:rsidRDefault="00554913" w:rsidP="00554913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Тугамбаев Д.М.</w:t>
            </w:r>
          </w:p>
          <w:p w:rsidR="00554913" w:rsidRDefault="00554913" w:rsidP="00554913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Pr="009E08CF" w:rsidRDefault="00554913" w:rsidP="00554913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Юрист;</w:t>
            </w:r>
          </w:p>
        </w:tc>
        <w:tc>
          <w:tcPr>
            <w:tcW w:w="742" w:type="dxa"/>
          </w:tcPr>
          <w:p w:rsidR="00554913" w:rsidRDefault="00554913" w:rsidP="00554913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Савчук Т.Н.</w:t>
            </w:r>
          </w:p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Республиканской референт-лаборатории службы крови</w:t>
            </w:r>
          </w:p>
          <w:p w:rsidR="00554913" w:rsidRPr="009E08CF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</w:tcPr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Болтаева К.С</w:t>
            </w:r>
          </w:p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маркетинга и государственных закупок;</w:t>
            </w:r>
          </w:p>
          <w:p w:rsidR="00554913" w:rsidRPr="009E08CF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</w:tcPr>
          <w:p w:rsidR="00554913" w:rsidRPr="008F0C6E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Pr="00554913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Балтабаева Т.С.</w:t>
            </w:r>
          </w:p>
        </w:tc>
        <w:tc>
          <w:tcPr>
            <w:tcW w:w="1701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Pr="009E08CF" w:rsidRDefault="00886380" w:rsidP="00886380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отделением управления качеством и внутреннего аудита</w:t>
            </w:r>
          </w:p>
        </w:tc>
        <w:tc>
          <w:tcPr>
            <w:tcW w:w="742" w:type="dxa"/>
          </w:tcPr>
          <w:p w:rsidR="00554913" w:rsidRPr="00886380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</w:p>
        </w:tc>
      </w:tr>
      <w:tr w:rsidR="00554913" w:rsidRPr="009E08CF" w:rsidTr="00554913">
        <w:tc>
          <w:tcPr>
            <w:tcW w:w="2836" w:type="dxa"/>
          </w:tcPr>
          <w:p w:rsidR="00554913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</w:p>
          <w:p w:rsidR="00886380" w:rsidRPr="00886380" w:rsidRDefault="00886380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Даулетов Д.М.</w:t>
            </w:r>
          </w:p>
        </w:tc>
        <w:tc>
          <w:tcPr>
            <w:tcW w:w="1701" w:type="dxa"/>
          </w:tcPr>
          <w:p w:rsidR="00554913" w:rsidRPr="009E08CF" w:rsidRDefault="00554913" w:rsidP="005549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54913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  <w:p w:rsidR="00886380" w:rsidRDefault="00886380" w:rsidP="00886380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Менеджер отдела маркетинга и государственных закупок, секретарь комиссии</w:t>
            </w:r>
          </w:p>
          <w:p w:rsidR="00886380" w:rsidRPr="009E08CF" w:rsidRDefault="00886380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</w:tcPr>
          <w:p w:rsidR="00554913" w:rsidRPr="00886380" w:rsidRDefault="00554913" w:rsidP="00554913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</w:p>
        </w:tc>
      </w:tr>
    </w:tbl>
    <w:p w:rsidR="00DC451F" w:rsidRPr="009E08CF" w:rsidRDefault="00DC451F">
      <w:pPr>
        <w:rPr>
          <w:sz w:val="28"/>
          <w:szCs w:val="28"/>
        </w:rPr>
      </w:pPr>
    </w:p>
    <w:sectPr w:rsidR="00DC451F" w:rsidRPr="009E08CF" w:rsidSect="00174D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35" w:rsidRDefault="00FF7F35" w:rsidP="00173A7B">
      <w:r>
        <w:separator/>
      </w:r>
    </w:p>
  </w:endnote>
  <w:endnote w:type="continuationSeparator" w:id="0">
    <w:p w:rsidR="00FF7F35" w:rsidRDefault="00FF7F35" w:rsidP="001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35" w:rsidRDefault="00FF7F35" w:rsidP="00173A7B">
      <w:r>
        <w:separator/>
      </w:r>
    </w:p>
  </w:footnote>
  <w:footnote w:type="continuationSeparator" w:id="0">
    <w:p w:rsidR="00FF7F35" w:rsidRDefault="00FF7F35" w:rsidP="001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01D"/>
    <w:multiLevelType w:val="hybridMultilevel"/>
    <w:tmpl w:val="8C2E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E0"/>
    <w:rsid w:val="000179C2"/>
    <w:rsid w:val="000269BF"/>
    <w:rsid w:val="00041247"/>
    <w:rsid w:val="0008525D"/>
    <w:rsid w:val="0009099D"/>
    <w:rsid w:val="000A1AB7"/>
    <w:rsid w:val="000B5B7C"/>
    <w:rsid w:val="000C2ECF"/>
    <w:rsid w:val="0011428F"/>
    <w:rsid w:val="00173A7B"/>
    <w:rsid w:val="00174D02"/>
    <w:rsid w:val="001959D7"/>
    <w:rsid w:val="001A3420"/>
    <w:rsid w:val="001C6F69"/>
    <w:rsid w:val="001E591A"/>
    <w:rsid w:val="0021510A"/>
    <w:rsid w:val="00255654"/>
    <w:rsid w:val="002D3B67"/>
    <w:rsid w:val="002D579B"/>
    <w:rsid w:val="002D66BA"/>
    <w:rsid w:val="003323F6"/>
    <w:rsid w:val="00332BFA"/>
    <w:rsid w:val="00376120"/>
    <w:rsid w:val="0038519D"/>
    <w:rsid w:val="00396DEF"/>
    <w:rsid w:val="003B500D"/>
    <w:rsid w:val="003C1777"/>
    <w:rsid w:val="003C7434"/>
    <w:rsid w:val="003E0446"/>
    <w:rsid w:val="00411DF7"/>
    <w:rsid w:val="004434D9"/>
    <w:rsid w:val="00467529"/>
    <w:rsid w:val="004954EF"/>
    <w:rsid w:val="00506A83"/>
    <w:rsid w:val="005277A0"/>
    <w:rsid w:val="0054513F"/>
    <w:rsid w:val="00554024"/>
    <w:rsid w:val="00554913"/>
    <w:rsid w:val="00555AB0"/>
    <w:rsid w:val="00584DA1"/>
    <w:rsid w:val="00591954"/>
    <w:rsid w:val="005A47C7"/>
    <w:rsid w:val="005B433F"/>
    <w:rsid w:val="006078EB"/>
    <w:rsid w:val="00682914"/>
    <w:rsid w:val="006C7617"/>
    <w:rsid w:val="006C763A"/>
    <w:rsid w:val="00702185"/>
    <w:rsid w:val="00732283"/>
    <w:rsid w:val="00774CE0"/>
    <w:rsid w:val="007D4EC2"/>
    <w:rsid w:val="00806392"/>
    <w:rsid w:val="00842F3F"/>
    <w:rsid w:val="008721A9"/>
    <w:rsid w:val="00886380"/>
    <w:rsid w:val="008971EB"/>
    <w:rsid w:val="008F0C6E"/>
    <w:rsid w:val="009008EA"/>
    <w:rsid w:val="00926F5A"/>
    <w:rsid w:val="00946E03"/>
    <w:rsid w:val="009529DD"/>
    <w:rsid w:val="009601C8"/>
    <w:rsid w:val="00971937"/>
    <w:rsid w:val="009725B4"/>
    <w:rsid w:val="009A4A18"/>
    <w:rsid w:val="009A6A4D"/>
    <w:rsid w:val="009B4DEB"/>
    <w:rsid w:val="009B6C15"/>
    <w:rsid w:val="009C6F4F"/>
    <w:rsid w:val="009E08CF"/>
    <w:rsid w:val="00A65C14"/>
    <w:rsid w:val="00A81F84"/>
    <w:rsid w:val="00AC3510"/>
    <w:rsid w:val="00AC52E5"/>
    <w:rsid w:val="00AF4A50"/>
    <w:rsid w:val="00B15EC1"/>
    <w:rsid w:val="00B33F44"/>
    <w:rsid w:val="00B64DC5"/>
    <w:rsid w:val="00B73985"/>
    <w:rsid w:val="00B87CEB"/>
    <w:rsid w:val="00BD0F4E"/>
    <w:rsid w:val="00BD60E5"/>
    <w:rsid w:val="00BE2F48"/>
    <w:rsid w:val="00C300B6"/>
    <w:rsid w:val="00C34A2A"/>
    <w:rsid w:val="00C5782D"/>
    <w:rsid w:val="00C76DD7"/>
    <w:rsid w:val="00C773EA"/>
    <w:rsid w:val="00CB0CAD"/>
    <w:rsid w:val="00CB3CB2"/>
    <w:rsid w:val="00CD5CE6"/>
    <w:rsid w:val="00D4377F"/>
    <w:rsid w:val="00DA09F5"/>
    <w:rsid w:val="00DA6E49"/>
    <w:rsid w:val="00DC451F"/>
    <w:rsid w:val="00E16911"/>
    <w:rsid w:val="00E44005"/>
    <w:rsid w:val="00EA4CF0"/>
    <w:rsid w:val="00EA7C8C"/>
    <w:rsid w:val="00ED1901"/>
    <w:rsid w:val="00F13172"/>
    <w:rsid w:val="00F66439"/>
    <w:rsid w:val="00FD78A2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7B2B"/>
  <w15:docId w15:val="{19367EE1-E474-4F44-B0C4-5B7C334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3A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3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3A7B"/>
    <w:rPr>
      <w:vertAlign w:val="superscript"/>
    </w:rPr>
  </w:style>
  <w:style w:type="paragraph" w:styleId="aa">
    <w:name w:val="List Paragraph"/>
    <w:basedOn w:val="a"/>
    <w:uiPriority w:val="34"/>
    <w:qFormat/>
    <w:rsid w:val="001C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569B-3D17-4403-8CF3-EC37F64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13</cp:revision>
  <cp:lastPrinted>2021-06-21T06:41:00Z</cp:lastPrinted>
  <dcterms:created xsi:type="dcterms:W3CDTF">2020-04-05T19:09:00Z</dcterms:created>
  <dcterms:modified xsi:type="dcterms:W3CDTF">2021-06-22T04:14:00Z</dcterms:modified>
</cp:coreProperties>
</file>