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2B" w:rsidRDefault="00991E2B" w:rsidP="00991E2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E2B">
        <w:rPr>
          <w:rFonts w:ascii="Times New Roman" w:eastAsia="Calibri" w:hAnsi="Times New Roman" w:cs="Times New Roman"/>
          <w:sz w:val="20"/>
          <w:szCs w:val="20"/>
        </w:rPr>
        <w:t>Приложение 2 к Тендерной документации</w:t>
      </w:r>
    </w:p>
    <w:p w:rsidR="0067606B" w:rsidRDefault="0067606B" w:rsidP="00991E2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55" w:type="dxa"/>
        <w:tblInd w:w="-24" w:type="dxa"/>
        <w:tblLook w:val="04A0" w:firstRow="1" w:lastRow="0" w:firstColumn="1" w:lastColumn="0" w:noHBand="0" w:noVBand="1"/>
      </w:tblPr>
      <w:tblGrid>
        <w:gridCol w:w="29"/>
        <w:gridCol w:w="397"/>
        <w:gridCol w:w="29"/>
        <w:gridCol w:w="1984"/>
        <w:gridCol w:w="113"/>
        <w:gridCol w:w="879"/>
        <w:gridCol w:w="113"/>
        <w:gridCol w:w="11482"/>
        <w:gridCol w:w="29"/>
      </w:tblGrid>
      <w:tr w:rsidR="0067606B" w:rsidRPr="00426651" w:rsidTr="00A34E8B">
        <w:trPr>
          <w:gridAfter w:val="1"/>
          <w:wAfter w:w="29" w:type="dxa"/>
          <w:trHeight w:val="47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606B" w:rsidRPr="004117CC" w:rsidRDefault="0067606B" w:rsidP="0067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7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606B" w:rsidRPr="004117CC" w:rsidRDefault="0067606B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7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06B" w:rsidRPr="004117CC" w:rsidRDefault="0067606B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7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  <w:p w:rsidR="0067606B" w:rsidRPr="004117CC" w:rsidRDefault="0067606B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7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06B" w:rsidRPr="00426651" w:rsidRDefault="0067606B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Технические и качественные характеристики</w:t>
            </w:r>
          </w:p>
        </w:tc>
      </w:tr>
      <w:tr w:rsidR="004117CC" w:rsidRPr="00426651" w:rsidTr="0067606B">
        <w:trPr>
          <w:gridAfter w:val="1"/>
          <w:wAfter w:w="29" w:type="dxa"/>
          <w:trHeight w:val="298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17CC" w:rsidRPr="00426651" w:rsidRDefault="004117CC" w:rsidP="0067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 реагентов для подсчета остаточных лейкоцитов в концентрантах  эритроцитов и тромбоцитов 50 тестов для проточного цитофлуориметра BD Facs Calibur/ BD FACSLyric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Область назначения: д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 подсчета остаточных лейкоцитов в лейкоредуцированных продуктах донорской крови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Требования к функциональности: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проведения исследований на аппарате  </w:t>
            </w:r>
            <w:r w:rsidRPr="0042665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BD FACSLyric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Требования к техническим характеристикам:   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содержащий реагент (PI краситель нуклеиновых кислот; 0,1% азид натрия; РНКазу для ферментативного расщепления РНК в тромбоцитах и ретикулоцитах; детергент для пермеабилизации клеточной мембраны; буфер, стабилизирующий окрашенную пробу), рассчитанный на 50 определений и пробирки, содержащие лиофилизированный осадок 4,2 мкм флюоресцентных частиц.  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Требования к комплектации: 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наборе должен быть реагент  на 50 тестов и пробирки в количестве 50 штук.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Требования к эксплуатационным характеристикам: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температура хранения  и транспортировки от +2 до+8 С.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Качественные характеристики: 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 подсчета остаточных лейкоцитов в лейкоредуцированных продуктах донорской крови</w:t>
            </w:r>
            <w:r w:rsidRPr="0042665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4117CC" w:rsidRPr="00426651" w:rsidRDefault="004117CC" w:rsidP="008E4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266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Срок годности на дату поставки поставщиком заказчику составляет: - не менее пятидесяти процентов от указанного срока годности на упаковке (при сроке годности менее двух лет); - не менее двенадцати месяцев от указанного срока годности на упаковке (при сроке годности два года и более).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117CC" w:rsidRPr="00426651" w:rsidTr="0067606B">
        <w:trPr>
          <w:gridAfter w:val="1"/>
          <w:wAfter w:w="29" w:type="dxa"/>
          <w:trHeight w:val="567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4117CC" w:rsidRPr="00426651" w:rsidRDefault="004117CC" w:rsidP="0067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Набор реагентов для подсчета остаточных лейкоцитов, эритроцитов и тромбоцитов в плазме 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тестов для проточного цитофлуориметра BD Facs Calibur/ BD FACSLyric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Область назначения: 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подсчета остаточных клеток  в плазме донорской крови                                                              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Требования к функциональности: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работы аппарате  </w:t>
            </w:r>
            <w:r w:rsidRPr="0042665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BD FACSLyric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Требования к техническим характеристикам: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набор состоящий из 2 реагентов: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1. Тиазоловый оранжевый в стабилизирующем буфере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Меченные флюоресцентным красителем флюоресцин изотиацианатом моноклональные антитела к СД 235а, клон GAR-2 (HIR -2) и PerCP – Cy5.5 меченные антитела к СД41а, клон HIP8 титрованные в стабилизирующем буфере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Требования к комплектации:  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реагент  на 50 определений и пробирки в количестве 50 штук.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Требования к эксплуатационным характеристикам: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температура хранения  и транспортировки от +2 до+8 С.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Качественные характеристики: 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подсчета остаточных клеток  в плазме донорской крови                                                              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</w:t>
            </w: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266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Срок годности на дату поставки поставщиком заказчику составляет: - не менее пятидесяти процентов от указанного срока годности на упаковке (при сроке годности менее двух лет); - не менее двенадцати месяцев от указанного срока годности на упаковке (при сроке годности два года и более).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4117CC" w:rsidRPr="00426651" w:rsidTr="0067606B">
        <w:trPr>
          <w:gridBefore w:val="1"/>
          <w:wBefore w:w="29" w:type="dxa"/>
          <w:trHeight w:val="56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17CC" w:rsidRDefault="004117CC" w:rsidP="0067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117CC" w:rsidRPr="00426651" w:rsidRDefault="004117CC" w:rsidP="0067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Микрокюветы для определения свободного гемоглобина, 100 шт/уп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Область назначения: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определения свободного гемоглобина                                                                                                                     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Требования к функциональности:  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работы на аппарате  PlasmaLowHb                                                                                                                                           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Требования к техническим характеристикам: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емкость объемом около 20 микролитров. Емкость микрокюветы заполнена реагентами (44%(весовых) - Натрия диоксихолат, 22% - азид натрия, 25% - нитрит натрия, 9% - инертный наполнитель). Расстояние между стенками микрокюветы составляет 0,13 мм.        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Требования к комплектации: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100 штук в упаковке         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Требования к эксплуатационным характеристикам: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температура хранения и транспортировки от +15 до+30 С.  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Качественные характеристики: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определения свободного гемоглобина                                                                                                                     </w:t>
            </w: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</w:p>
          <w:p w:rsidR="004117CC" w:rsidRPr="00426651" w:rsidRDefault="004117CC" w:rsidP="008E4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266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Срок годности на дату поставки поставщиком заказчику составляет: - не менее пятидесяти процентов от указанного срока годности на упаковке (при сроке годности менее двух лет); - не менее двенадцати месяцев от указанного срока годности на упаковке (при сроке годности два года и более).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117CC" w:rsidRPr="00426651" w:rsidTr="0067606B">
        <w:trPr>
          <w:gridBefore w:val="1"/>
          <w:wBefore w:w="29" w:type="dxa"/>
          <w:trHeight w:val="127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17CC" w:rsidRPr="00426651" w:rsidRDefault="004117CC" w:rsidP="0067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hAnsi="Times New Roman"/>
                <w:sz w:val="18"/>
                <w:szCs w:val="18"/>
              </w:rPr>
              <w:t>Гранулы используются в проточном цитометре BD в качестве стандартизированного метода контроля качества оптики, электроники и жидкости прибора, а также для настройки компенсации флуоресценции. На некоторых приборах BD шарики также используются для регулировки напряжения детектора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Область назначения: 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>контроля качества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Требования к функциональности: 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>Гранулы используются в проточном цитометре BD в качестве стандартизированного метода контроля качества оптики, электроники и жидкости прибора, а также для настройки компенсации флуоресценции.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Требования к техническим характеристикам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 xml:space="preserve"> Гранулы для калибровки также используются для регулировки напряжения детектора. Для диагностики </w:t>
            </w:r>
            <w:r w:rsidRPr="00426651">
              <w:rPr>
                <w:rFonts w:ascii="Times New Roman" w:hAnsi="Times New Roman"/>
                <w:sz w:val="18"/>
                <w:szCs w:val="18"/>
                <w:lang w:val="en-US"/>
              </w:rPr>
              <w:t>in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6651">
              <w:rPr>
                <w:rFonts w:ascii="Times New Roman" w:hAnsi="Times New Roman"/>
                <w:sz w:val="18"/>
                <w:szCs w:val="18"/>
                <w:lang w:val="en-US"/>
              </w:rPr>
              <w:t>vitro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66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Требования к комплектации: </w:t>
            </w:r>
            <w:r w:rsidRPr="0042665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упаковка н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>а 150 тестов</w:t>
            </w:r>
          </w:p>
          <w:p w:rsidR="004117CC" w:rsidRPr="00426651" w:rsidRDefault="004117CC" w:rsidP="0067606B">
            <w:pPr>
              <w:pStyle w:val="a5"/>
              <w:rPr>
                <w:b/>
                <w:sz w:val="18"/>
                <w:szCs w:val="18"/>
              </w:rPr>
            </w:pPr>
            <w:r w:rsidRPr="00426651">
              <w:rPr>
                <w:b/>
                <w:bCs/>
                <w:sz w:val="18"/>
                <w:szCs w:val="18"/>
              </w:rPr>
              <w:t xml:space="preserve">Требования к эксплуатационным характеристикам: </w:t>
            </w:r>
            <w:r w:rsidRPr="00426651">
              <w:rPr>
                <w:sz w:val="18"/>
                <w:szCs w:val="18"/>
              </w:rPr>
              <w:t>температура хранения и транспортировки от +2до +8 С.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6651">
              <w:rPr>
                <w:rFonts w:ascii="Times New Roman" w:hAnsi="Times New Roman"/>
                <w:sz w:val="18"/>
                <w:szCs w:val="18"/>
              </w:rPr>
              <w:t>Срок годности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</w:t>
            </w:r>
          </w:p>
          <w:p w:rsidR="004117CC" w:rsidRPr="00426651" w:rsidRDefault="004117CC" w:rsidP="006760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665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Качественные характеристики: </w:t>
            </w:r>
            <w:r w:rsidRPr="004266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работы на проточном цитометре</w:t>
            </w:r>
          </w:p>
          <w:p w:rsidR="004117CC" w:rsidRPr="00426651" w:rsidRDefault="004117CC" w:rsidP="008E4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266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Срок годности на дату поставки поставщиком заказчику составляет: - не менее пятидесяти процентов от указанного срока годности на упаковке (при сроке годности менее двух лет); - не менее двенадцати месяцев от указанного срока годности на упаковке (при сроке годности два года и более).</w:t>
            </w:r>
            <w:r w:rsidRPr="00426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3B3C88" w:rsidRDefault="003B3C88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C5DB2" w:rsidRDefault="007C5DB2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17CC" w:rsidRDefault="004117CC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17CC" w:rsidRDefault="004117CC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17CC" w:rsidRDefault="004117CC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17CC" w:rsidRDefault="004117CC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00CC" w:rsidRDefault="004100CC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17CC" w:rsidRDefault="004117CC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17CC" w:rsidRDefault="004117CC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117CC" w:rsidRPr="003B3C88" w:rsidRDefault="004117CC" w:rsidP="003B3C88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C5DB2" w:rsidRDefault="002A2C29" w:rsidP="002A2C29">
      <w:pPr>
        <w:jc w:val="right"/>
        <w:rPr>
          <w:rFonts w:ascii="Times New Roman" w:hAnsi="Times New Roman" w:cs="Times New Roman"/>
          <w:sz w:val="20"/>
          <w:szCs w:val="20"/>
        </w:rPr>
      </w:pPr>
      <w:r w:rsidRPr="002A2C29">
        <w:rPr>
          <w:rFonts w:ascii="Times New Roman" w:hAnsi="Times New Roman" w:cs="Times New Roman"/>
          <w:sz w:val="20"/>
          <w:szCs w:val="20"/>
        </w:rPr>
        <w:lastRenderedPageBreak/>
        <w:t>Тендерлік құжаттамаға 2-қосымша</w:t>
      </w:r>
    </w:p>
    <w:tbl>
      <w:tblPr>
        <w:tblW w:w="15026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11482"/>
      </w:tblGrid>
      <w:tr w:rsidR="004117CC" w:rsidRPr="00727B13" w:rsidTr="004117CC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Атауы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CC" w:rsidRPr="0042430C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Өлшем бірлігі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Техникалық және сапалық ерекшеліктер</w:t>
            </w:r>
          </w:p>
        </w:tc>
      </w:tr>
      <w:tr w:rsidR="004117CC" w:rsidRPr="00727B13" w:rsidTr="004117CC">
        <w:trPr>
          <w:trHeight w:val="29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17CC" w:rsidRPr="00727B13" w:rsidRDefault="004117CC" w:rsidP="00D66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0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Эритроциттер мен тромбоциттер концентраттарындағы қалдық лейкоциттерді санауға арналған реагенттер жиынтығы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06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BD Facs Calibur/ BD FACSLyric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аппаратында зерттеулер жүргізу үшін, 50 сынак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қапт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7CC" w:rsidRPr="00660BB1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Қолданылу аясы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660BB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лейкоредукцияланған донорлық қан өнімдеріндегі қалдық лейкоциттерді есептеу үшін</w:t>
            </w:r>
          </w:p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Функционалына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BD FACSLyric аппаратында зерттеулер жүргізу үшін</w:t>
            </w:r>
          </w:p>
          <w:p w:rsidR="004117CC" w:rsidRPr="00660BB1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Техникалық сипаттамаларына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  </w:t>
            </w:r>
            <w:r w:rsidRPr="00660BB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құрамында реагент бар жиынтық (Pi нуклеин қышқылының бояуы; 0,1% натрий азиді; тромбоциттер мен ретикулоциттердегі РНҚ-ны ферментативті ыдыратуға арналған РНҚ; жасуша мембранасын пермеабилизациялауға арналған жуғыш зат; боялған үлгіні тұрақтандыратын буфер), 50 анықтамаға арналған және құрамында 4,2 мкм флуоресцентті бөлшектердің лиофилизацияланған тұнбасы бар пробиркалар</w:t>
            </w:r>
          </w:p>
          <w:p w:rsidR="004117CC" w:rsidRPr="00660BB1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Жинағына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 </w:t>
            </w:r>
            <w:r w:rsidRPr="00660BB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жиынтықта 50 сынаққа реагент және 50 дана мөлшерінде пробирка болу керек.</w:t>
            </w:r>
          </w:p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Пайдалану сипаттамасына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сақтау және тасымалдау температурасы +2 +8 С</w:t>
            </w: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4117CC" w:rsidRPr="00660BB1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Сапалық сипаттамалар</w:t>
            </w:r>
            <w:r w:rsidRPr="00727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660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лейкоредукцияланған донорлық қан өнімдеріндегі қалдық лейкоциттерді есептеу үшін</w:t>
            </w:r>
          </w:p>
          <w:p w:rsidR="004117CC" w:rsidRPr="00727B13" w:rsidRDefault="004117CC" w:rsidP="008E4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Өнім берушінің тауарды Тапсырыс берушіге жеткізу мерзіміндегі жарамдылық мерзімі</w:t>
            </w:r>
            <w:r w:rsidRPr="00727B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: 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қаптамада көрсетілген жарамдылық мерзімінің кемінде елу пайызы (жарамдылық мерзімі екі жылдан кем болған кезде);</w:t>
            </w:r>
            <w:r w:rsidRPr="00727B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қаптамада көрсетілген жарамдылық мерзімінен кемінде он екі ай (жарамдылық мерзімі екі жыл немесе одан да көп). </w:t>
            </w:r>
          </w:p>
        </w:tc>
      </w:tr>
      <w:tr w:rsidR="004117CC" w:rsidRPr="00727B13" w:rsidTr="004117CC">
        <w:trPr>
          <w:trHeight w:val="29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17CC" w:rsidRPr="00727B13" w:rsidRDefault="004117CC" w:rsidP="00D66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60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Қалдық лейкоциттерді, эритроциттерді және плазмадағы тромбоциттерді санауға арналған реагенттер жиынтығы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06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BD Facs Calibur/ BD FACSLyric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аппаратында зерттеулер жүргізу үшін, 50 сынак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қапт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Қолданылу аясы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 </w:t>
            </w:r>
            <w:r w:rsidRPr="00660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донорлық қан плазмасындағы қалдық жасушаларды санау үшін</w:t>
            </w: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Функционалына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BD FACSLyric аппаратында жұмыс істеу үшін</w:t>
            </w:r>
          </w:p>
          <w:p w:rsidR="004117CC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Техникалық сипаттамаларына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660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реагенттен тұратын жиынтық:</w:t>
            </w:r>
          </w:p>
          <w:p w:rsidR="004117CC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0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1. Тұрақтандырғыш буфердегі тиазол қызғылт сары 2. Флуоресцентті бояумен таңбаланған флуоресцин изотиацианаты SD 235а моноклоналды антиденелер, gar-2 клоны (HIR -2) және Percp – Cy5.5 таңбаланған Td41a антиденелері, hip8 клоны тұрақтандырғыш буферде титрленген</w:t>
            </w:r>
          </w:p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Жинағына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  </w:t>
            </w:r>
            <w:r w:rsidRPr="009D648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дана мөлшеріндегі 50 анықтамаға және пробиркаларға арналған реагент</w:t>
            </w:r>
            <w:r w:rsidRPr="009D648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Пайдалану сипаттамасына қойылатын талаптар:  сақтау және тасымалдау температурасы  +2+8С.</w:t>
            </w:r>
          </w:p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Сапалық сипаттамалар</w:t>
            </w:r>
            <w:r w:rsidRPr="00727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 </w:t>
            </w: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9D64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донорлық қан плазмасындағы қалдық жасушаларды санау үшін</w:t>
            </w: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</w:t>
            </w:r>
          </w:p>
          <w:p w:rsidR="004117CC" w:rsidRPr="00727B13" w:rsidRDefault="004117CC" w:rsidP="008E4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Өнім берушінің тауарды Тапсырыс берушіге жеткізу мерзіміндегі жарамдылық мерзімі</w:t>
            </w:r>
            <w:r w:rsidRPr="00727B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: 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қаптамада көрсетілген жарамдылық мерзімінің кемінде елу пайызы (жарамдылық мерзімі екі жылдан кем болған кезде);</w:t>
            </w:r>
            <w:r w:rsidRPr="00727B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қаптамада көрсетілген жарамдылық мерзімінен кемінде он екі ай (жарамдылық мерзімі екі жыл немесе одан да көп</w:t>
            </w:r>
          </w:p>
        </w:tc>
      </w:tr>
      <w:tr w:rsidR="004117CC" w:rsidRPr="00727B13" w:rsidTr="004117CC"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17CC" w:rsidRPr="00727B13" w:rsidRDefault="004117CC" w:rsidP="00D66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0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Бос гемоглобинді анықтауға арналған микрокюветтер,100 дана / қапт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қаптама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7CC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Қолданылу аясы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бос гемоглобинді анықтау үшін</w:t>
            </w: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Функционалына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  </w:t>
            </w: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PlasmaLowHb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аппаратында жұмыс істеу үшін </w:t>
            </w:r>
          </w:p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Техникалық сипаттамаларына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B254F9">
              <w:t xml:space="preserve"> </w:t>
            </w:r>
            <w:r w:rsidRPr="00B254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сыйымдылығы шамамен 20 микролитр. Микрокюветаның сыйымдылығы реагенттермен толтырылған(44% (салмақ) - натрий дезоксихолаты, 22% - натрий азиді, 25% - натрий нитриті, 9% - инертті толтырғыш). Микрокюветаның қабырғалары арасындағы қашықтық 0,13 мм.</w:t>
            </w:r>
            <w:r w:rsidRPr="00B254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</w:t>
            </w:r>
            <w:r w:rsidRPr="00B254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  <w:p w:rsidR="004117CC" w:rsidRPr="00B254F9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Жинағына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B254F9"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>қаптамада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дана</w:t>
            </w:r>
          </w:p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Пайдалану сипаттамасына қойылатын талаптар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сақтау және тасымалдау температурасы </w:t>
            </w: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+15 до+30 С.  </w:t>
            </w:r>
          </w:p>
          <w:p w:rsidR="004117CC" w:rsidRPr="00727B13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Сапалық сипаттамалар</w:t>
            </w:r>
            <w:r w:rsidRPr="00727B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бос гемоглобинді анықтау үшін</w:t>
            </w:r>
            <w:r w:rsidRPr="00727B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</w:p>
          <w:p w:rsidR="004117CC" w:rsidRPr="00727B13" w:rsidRDefault="004117CC" w:rsidP="008E48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Өнім берушінің тауарды Тапсырыс берушіге жеткізу мерзіміндегі жарамдылық мерзімі</w:t>
            </w:r>
            <w:r w:rsidRPr="00727B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: 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қаптамада көрсетілген жарамдылық мерзімінің кемінде елу пайызы (жарамдылық мерзімі екі жылдан кем болған кезде);</w:t>
            </w:r>
            <w:r w:rsidRPr="00727B1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қаптамада көрсетілген жарамдылық мерзімінен кемінде он екі ай (жарамдылық мерзімі екі жыл немесе одан да көп</w:t>
            </w:r>
            <w:r w:rsidRPr="00727B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17CC" w:rsidRPr="00727B13" w:rsidTr="004117CC">
        <w:trPr>
          <w:trHeight w:val="1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117CC" w:rsidRPr="002D1F9D" w:rsidRDefault="004117CC" w:rsidP="00D66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17CC" w:rsidRPr="002D1F9D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1F9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Түйіршіктері BD ағынды цитометрінде аспаптың оптика, электроника және сұйықтық сапасын бақылаудың стандартталған әдісі ретінде және флуоресценцияның өтемақысын реттеу үшін қолданылады. К</w:t>
            </w:r>
            <w:r w:rsidRPr="002D1F9D">
              <w:rPr>
                <w:rFonts w:ascii="Times New Roman" w:hAnsi="Times New Roman"/>
                <w:sz w:val="18"/>
                <w:szCs w:val="18"/>
              </w:rPr>
              <w:t>алибрлеу түйіршіктері детектордың кернеуін реттеу үшін де қолданылады</w:t>
            </w:r>
          </w:p>
          <w:p w:rsidR="004117CC" w:rsidRPr="002D1F9D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7CC" w:rsidRPr="002D1F9D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1F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қаптама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7CC" w:rsidRPr="002D1F9D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1F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Қолданылу аясы: </w:t>
            </w:r>
            <w:r w:rsidRPr="002D1F9D">
              <w:rPr>
                <w:rFonts w:ascii="Times New Roman" w:hAnsi="Times New Roman"/>
                <w:sz w:val="18"/>
                <w:szCs w:val="18"/>
              </w:rPr>
              <w:t>сапаны бақылау</w:t>
            </w:r>
          </w:p>
          <w:p w:rsidR="004117CC" w:rsidRPr="002D1F9D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1F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Функционалына қойылатын талаптар</w:t>
            </w:r>
            <w:r w:rsidRPr="002D1F9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t түйіршіктері BD ағынды цитометрінде аспаптың оптика, электроника және сұйықтық сапасын бақылаудың стандартталған әдісі ретінде және флуоресценцияның өтемақысын реттеу үшін қолданылады.</w:t>
            </w:r>
          </w:p>
          <w:p w:rsidR="004117CC" w:rsidRPr="002D1F9D" w:rsidRDefault="004117CC" w:rsidP="00D66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F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Техникалық сипаттамаларына қойылатын талаптар</w:t>
            </w:r>
            <w:r w:rsidRPr="002D1F9D">
              <w:rPr>
                <w:rFonts w:ascii="Times New Roman" w:hAnsi="Times New Roman"/>
                <w:sz w:val="18"/>
                <w:szCs w:val="18"/>
              </w:rPr>
              <w:t xml:space="preserve"> калибрлеу түйіршіктері детектордың кернеуін реттеу үшін де қолданылады. In vitro диагностикасы үшін.</w:t>
            </w:r>
          </w:p>
          <w:p w:rsidR="004117CC" w:rsidRPr="002D1F9D" w:rsidRDefault="004117CC" w:rsidP="00D66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1F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Жинағына қойылатын талаптар: </w:t>
            </w:r>
            <w:r w:rsidRPr="002D1F9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қаптама </w:t>
            </w:r>
            <w:r w:rsidRPr="002D1F9D">
              <w:rPr>
                <w:rFonts w:ascii="Times New Roman" w:hAnsi="Times New Roman"/>
                <w:sz w:val="18"/>
                <w:szCs w:val="18"/>
              </w:rPr>
              <w:t xml:space="preserve"> 150 тестіге</w:t>
            </w:r>
          </w:p>
          <w:p w:rsidR="004117CC" w:rsidRPr="002D1F9D" w:rsidRDefault="004117CC" w:rsidP="00D663BC">
            <w:pPr>
              <w:pStyle w:val="a5"/>
              <w:rPr>
                <w:b/>
                <w:sz w:val="18"/>
                <w:szCs w:val="18"/>
              </w:rPr>
            </w:pPr>
            <w:r w:rsidRPr="002D1F9D">
              <w:rPr>
                <w:b/>
                <w:bCs/>
                <w:sz w:val="18"/>
                <w:szCs w:val="18"/>
              </w:rPr>
              <w:t xml:space="preserve">Пайдалану сипаттамасына қойылатын талаптар: </w:t>
            </w:r>
            <w:r w:rsidRPr="002D1F9D">
              <w:rPr>
                <w:sz w:val="18"/>
                <w:szCs w:val="18"/>
              </w:rPr>
              <w:t>сақтау және тасымалдау температурасы  +2до +8 С.</w:t>
            </w:r>
          </w:p>
          <w:p w:rsidR="004117CC" w:rsidRPr="002D1F9D" w:rsidRDefault="004117CC" w:rsidP="00D66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F9D">
              <w:rPr>
                <w:rFonts w:ascii="Times New Roman" w:hAnsi="Times New Roman"/>
                <w:sz w:val="18"/>
                <w:szCs w:val="18"/>
              </w:rPr>
              <w:t>Өнім берушінің тауарды Тапсырыс берушіге жеткізу мерзіміндегі жарамдылық мерзімі: қаптамада көрсетілген жарамдылық мерзімінің кемінде елу пайызы (жарамдылық мерзімі екі жылдан кем болған кезде);</w:t>
            </w:r>
            <w:r w:rsidRPr="002D1F9D">
              <w:t xml:space="preserve"> </w:t>
            </w:r>
            <w:r w:rsidRPr="002D1F9D">
              <w:rPr>
                <w:rFonts w:ascii="Times New Roman" w:hAnsi="Times New Roman"/>
                <w:sz w:val="18"/>
                <w:szCs w:val="18"/>
              </w:rPr>
              <w:t>қаптамада көрсетілген жарамдылық мерзімінен кемінде он екі ай (жарамдылық мерзімі екі жыл және одан көп)</w:t>
            </w:r>
          </w:p>
          <w:p w:rsidR="004117CC" w:rsidRPr="002D1F9D" w:rsidRDefault="004117CC" w:rsidP="00D66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F9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Сапалық сипаттамалар: </w:t>
            </w:r>
            <w:r w:rsidRPr="002D1F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ағынды цитометрде жұмыс істеу үшін</w:t>
            </w:r>
          </w:p>
          <w:p w:rsidR="004117CC" w:rsidRPr="002D1F9D" w:rsidRDefault="004117CC" w:rsidP="008E4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r w:rsidRPr="002D1F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Өнім берушінің тауарды Тапсырыс берушіге жеткізу мерзіміндегі жарамдылық мерзімі: - қаптамада көрсетілген жарамдылық мерзімінің кемінде елу пайызы (жарамдылық мерзімі екі жылдан кем болған кезде);- қаптамада көрсетілген жарамдылық мерзімінен кемінде он екі ай (жарамдылық мерзімі екі жыл немесе одан да көп). </w:t>
            </w:r>
          </w:p>
        </w:tc>
      </w:tr>
    </w:tbl>
    <w:p w:rsidR="002A2C29" w:rsidRDefault="002A2C29" w:rsidP="002A2C2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A2C29" w:rsidRDefault="002A2C29" w:rsidP="002A2C2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0644D" w:rsidRDefault="0010644D" w:rsidP="002A2C2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50426" w:rsidRDefault="00AE4847" w:rsidP="00B5042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sectPr w:rsidR="00B50426" w:rsidSect="00555048">
      <w:pgSz w:w="16838" w:h="11906" w:orient="landscape"/>
      <w:pgMar w:top="90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ED" w:rsidRDefault="00C764ED" w:rsidP="005F40FB">
      <w:pPr>
        <w:spacing w:after="0" w:line="240" w:lineRule="auto"/>
      </w:pPr>
      <w:r>
        <w:separator/>
      </w:r>
    </w:p>
  </w:endnote>
  <w:endnote w:type="continuationSeparator" w:id="0">
    <w:p w:rsidR="00C764ED" w:rsidRDefault="00C764ED" w:rsidP="005F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ED" w:rsidRDefault="00C764ED" w:rsidP="005F40FB">
      <w:pPr>
        <w:spacing w:after="0" w:line="240" w:lineRule="auto"/>
      </w:pPr>
      <w:r>
        <w:separator/>
      </w:r>
    </w:p>
  </w:footnote>
  <w:footnote w:type="continuationSeparator" w:id="0">
    <w:p w:rsidR="00C764ED" w:rsidRDefault="00C764ED" w:rsidP="005F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D3F"/>
    <w:multiLevelType w:val="hybridMultilevel"/>
    <w:tmpl w:val="07B629C6"/>
    <w:lvl w:ilvl="0" w:tplc="30CC4B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0367"/>
    <w:multiLevelType w:val="hybridMultilevel"/>
    <w:tmpl w:val="270E9174"/>
    <w:lvl w:ilvl="0" w:tplc="94286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B4E11"/>
    <w:multiLevelType w:val="hybridMultilevel"/>
    <w:tmpl w:val="593A8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87574"/>
    <w:multiLevelType w:val="hybridMultilevel"/>
    <w:tmpl w:val="A5928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3055"/>
    <w:multiLevelType w:val="hybridMultilevel"/>
    <w:tmpl w:val="63D2E69E"/>
    <w:lvl w:ilvl="0" w:tplc="C5388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64D6D"/>
    <w:multiLevelType w:val="hybridMultilevel"/>
    <w:tmpl w:val="4606C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904CE"/>
    <w:multiLevelType w:val="hybridMultilevel"/>
    <w:tmpl w:val="0E10BFC8"/>
    <w:lvl w:ilvl="0" w:tplc="FE5EF56E">
      <w:start w:val="1"/>
      <w:numFmt w:val="decimal"/>
      <w:lvlText w:val="%1)"/>
      <w:lvlJc w:val="left"/>
      <w:pPr>
        <w:ind w:left="738" w:hanging="360"/>
      </w:pPr>
      <w:rPr>
        <w:rFonts w:eastAsiaTheme="minorHAnsi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>
    <w:nsid w:val="377414F6"/>
    <w:multiLevelType w:val="hybridMultilevel"/>
    <w:tmpl w:val="CA083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0581C"/>
    <w:multiLevelType w:val="hybridMultilevel"/>
    <w:tmpl w:val="4A364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61644"/>
    <w:multiLevelType w:val="hybridMultilevel"/>
    <w:tmpl w:val="6F94E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5705"/>
    <w:multiLevelType w:val="hybridMultilevel"/>
    <w:tmpl w:val="BAB652E4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C3F1F"/>
    <w:multiLevelType w:val="hybridMultilevel"/>
    <w:tmpl w:val="2514F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7622A"/>
    <w:multiLevelType w:val="hybridMultilevel"/>
    <w:tmpl w:val="4E08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43DD8"/>
    <w:multiLevelType w:val="hybridMultilevel"/>
    <w:tmpl w:val="5018FE26"/>
    <w:lvl w:ilvl="0" w:tplc="1EECBBF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72105C"/>
    <w:multiLevelType w:val="hybridMultilevel"/>
    <w:tmpl w:val="B0925DA6"/>
    <w:lvl w:ilvl="0" w:tplc="6D360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1359A"/>
    <w:multiLevelType w:val="hybridMultilevel"/>
    <w:tmpl w:val="1E14662E"/>
    <w:lvl w:ilvl="0" w:tplc="4E9AF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3"/>
  </w:num>
  <w:num w:numId="12">
    <w:abstractNumId w:val="14"/>
  </w:num>
  <w:num w:numId="13">
    <w:abstractNumId w:val="1"/>
  </w:num>
  <w:num w:numId="14">
    <w:abstractNumId w:val="10"/>
  </w:num>
  <w:num w:numId="15">
    <w:abstractNumId w:val="12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4"/>
    <w:rsid w:val="00000384"/>
    <w:rsid w:val="00000D55"/>
    <w:rsid w:val="00003C65"/>
    <w:rsid w:val="000070B1"/>
    <w:rsid w:val="00016B03"/>
    <w:rsid w:val="00021D33"/>
    <w:rsid w:val="000250D3"/>
    <w:rsid w:val="00026017"/>
    <w:rsid w:val="00031585"/>
    <w:rsid w:val="00056D7B"/>
    <w:rsid w:val="000577D6"/>
    <w:rsid w:val="00065D2A"/>
    <w:rsid w:val="00072E9C"/>
    <w:rsid w:val="00091CFE"/>
    <w:rsid w:val="0009762C"/>
    <w:rsid w:val="000B06A1"/>
    <w:rsid w:val="000B65EB"/>
    <w:rsid w:val="000C13C3"/>
    <w:rsid w:val="000C20FB"/>
    <w:rsid w:val="000C5294"/>
    <w:rsid w:val="000C5FF8"/>
    <w:rsid w:val="000D469E"/>
    <w:rsid w:val="000D575A"/>
    <w:rsid w:val="000E3D7C"/>
    <w:rsid w:val="000F3F8B"/>
    <w:rsid w:val="001016E6"/>
    <w:rsid w:val="0010644D"/>
    <w:rsid w:val="00106D5B"/>
    <w:rsid w:val="00112574"/>
    <w:rsid w:val="0011334A"/>
    <w:rsid w:val="00117F90"/>
    <w:rsid w:val="00120256"/>
    <w:rsid w:val="001248E2"/>
    <w:rsid w:val="00126509"/>
    <w:rsid w:val="0012795A"/>
    <w:rsid w:val="001308DF"/>
    <w:rsid w:val="00130B8A"/>
    <w:rsid w:val="00132A5D"/>
    <w:rsid w:val="00153BEA"/>
    <w:rsid w:val="00156254"/>
    <w:rsid w:val="00162734"/>
    <w:rsid w:val="0017191C"/>
    <w:rsid w:val="001A4504"/>
    <w:rsid w:val="001A60AC"/>
    <w:rsid w:val="001A7EA1"/>
    <w:rsid w:val="001B7409"/>
    <w:rsid w:val="001B78F7"/>
    <w:rsid w:val="001C1216"/>
    <w:rsid w:val="001C504D"/>
    <w:rsid w:val="001C5BD8"/>
    <w:rsid w:val="001C6B5B"/>
    <w:rsid w:val="001D4692"/>
    <w:rsid w:val="001D6C23"/>
    <w:rsid w:val="001F10B9"/>
    <w:rsid w:val="00210BDE"/>
    <w:rsid w:val="002160BB"/>
    <w:rsid w:val="00217823"/>
    <w:rsid w:val="0022144E"/>
    <w:rsid w:val="002452D5"/>
    <w:rsid w:val="00253ECE"/>
    <w:rsid w:val="00261FD2"/>
    <w:rsid w:val="002621D4"/>
    <w:rsid w:val="0026481E"/>
    <w:rsid w:val="00276B0A"/>
    <w:rsid w:val="00276D3A"/>
    <w:rsid w:val="00281D9F"/>
    <w:rsid w:val="00287160"/>
    <w:rsid w:val="002A2C29"/>
    <w:rsid w:val="002A3150"/>
    <w:rsid w:val="002A4372"/>
    <w:rsid w:val="002C0DAF"/>
    <w:rsid w:val="002C620E"/>
    <w:rsid w:val="002D1540"/>
    <w:rsid w:val="002D1B06"/>
    <w:rsid w:val="002D2DD4"/>
    <w:rsid w:val="002E53A4"/>
    <w:rsid w:val="002E70D1"/>
    <w:rsid w:val="002F32F6"/>
    <w:rsid w:val="002F43FD"/>
    <w:rsid w:val="002F6FF8"/>
    <w:rsid w:val="0030153C"/>
    <w:rsid w:val="003061FD"/>
    <w:rsid w:val="00321F3E"/>
    <w:rsid w:val="003342E2"/>
    <w:rsid w:val="003425A6"/>
    <w:rsid w:val="0035541E"/>
    <w:rsid w:val="00363B36"/>
    <w:rsid w:val="00374147"/>
    <w:rsid w:val="0037757C"/>
    <w:rsid w:val="003A695F"/>
    <w:rsid w:val="003B3C88"/>
    <w:rsid w:val="003E07C7"/>
    <w:rsid w:val="003F3091"/>
    <w:rsid w:val="003F31FE"/>
    <w:rsid w:val="00400BC4"/>
    <w:rsid w:val="004100CC"/>
    <w:rsid w:val="004117CC"/>
    <w:rsid w:val="004139FE"/>
    <w:rsid w:val="00414D8E"/>
    <w:rsid w:val="00424A49"/>
    <w:rsid w:val="00426321"/>
    <w:rsid w:val="00427092"/>
    <w:rsid w:val="00440AEB"/>
    <w:rsid w:val="00444537"/>
    <w:rsid w:val="00445429"/>
    <w:rsid w:val="004477FA"/>
    <w:rsid w:val="00450A63"/>
    <w:rsid w:val="00464CEB"/>
    <w:rsid w:val="0046753A"/>
    <w:rsid w:val="00477599"/>
    <w:rsid w:val="004A005D"/>
    <w:rsid w:val="004B0278"/>
    <w:rsid w:val="004D6A80"/>
    <w:rsid w:val="004F175E"/>
    <w:rsid w:val="00501735"/>
    <w:rsid w:val="00502FCF"/>
    <w:rsid w:val="005277FA"/>
    <w:rsid w:val="0053026D"/>
    <w:rsid w:val="00532E55"/>
    <w:rsid w:val="00532FBA"/>
    <w:rsid w:val="00533DFC"/>
    <w:rsid w:val="00536B54"/>
    <w:rsid w:val="0054441F"/>
    <w:rsid w:val="005473B9"/>
    <w:rsid w:val="005533CA"/>
    <w:rsid w:val="0055460C"/>
    <w:rsid w:val="00555048"/>
    <w:rsid w:val="005553B7"/>
    <w:rsid w:val="00560C3D"/>
    <w:rsid w:val="00561F3B"/>
    <w:rsid w:val="00567531"/>
    <w:rsid w:val="00576393"/>
    <w:rsid w:val="00576DC2"/>
    <w:rsid w:val="00581077"/>
    <w:rsid w:val="00581C1F"/>
    <w:rsid w:val="00586CBA"/>
    <w:rsid w:val="005873C8"/>
    <w:rsid w:val="00590E1C"/>
    <w:rsid w:val="005911ED"/>
    <w:rsid w:val="005B0570"/>
    <w:rsid w:val="005D5E48"/>
    <w:rsid w:val="005F40FB"/>
    <w:rsid w:val="005F54D8"/>
    <w:rsid w:val="00603F87"/>
    <w:rsid w:val="006105B2"/>
    <w:rsid w:val="00617868"/>
    <w:rsid w:val="00621AC4"/>
    <w:rsid w:val="00625DAE"/>
    <w:rsid w:val="0062704B"/>
    <w:rsid w:val="00642B1F"/>
    <w:rsid w:val="006444AA"/>
    <w:rsid w:val="0067606B"/>
    <w:rsid w:val="006879C1"/>
    <w:rsid w:val="0069244F"/>
    <w:rsid w:val="006A7F6A"/>
    <w:rsid w:val="006B252F"/>
    <w:rsid w:val="006D1DC7"/>
    <w:rsid w:val="006F1997"/>
    <w:rsid w:val="006F58D2"/>
    <w:rsid w:val="00700494"/>
    <w:rsid w:val="0071760A"/>
    <w:rsid w:val="007552D6"/>
    <w:rsid w:val="00755449"/>
    <w:rsid w:val="00756C71"/>
    <w:rsid w:val="00757287"/>
    <w:rsid w:val="007638FD"/>
    <w:rsid w:val="00766D64"/>
    <w:rsid w:val="0077014D"/>
    <w:rsid w:val="00774375"/>
    <w:rsid w:val="007771D0"/>
    <w:rsid w:val="00777C46"/>
    <w:rsid w:val="00780249"/>
    <w:rsid w:val="00791AC8"/>
    <w:rsid w:val="0079498C"/>
    <w:rsid w:val="007B3DDB"/>
    <w:rsid w:val="007B5893"/>
    <w:rsid w:val="007B761B"/>
    <w:rsid w:val="007C1733"/>
    <w:rsid w:val="007C40FF"/>
    <w:rsid w:val="007C5DB2"/>
    <w:rsid w:val="007D3B5A"/>
    <w:rsid w:val="007E3607"/>
    <w:rsid w:val="007F2CA6"/>
    <w:rsid w:val="007F43A3"/>
    <w:rsid w:val="007F5485"/>
    <w:rsid w:val="00801D8C"/>
    <w:rsid w:val="008050A9"/>
    <w:rsid w:val="008055FE"/>
    <w:rsid w:val="008079DB"/>
    <w:rsid w:val="008106FD"/>
    <w:rsid w:val="00825BAE"/>
    <w:rsid w:val="0082761F"/>
    <w:rsid w:val="00831510"/>
    <w:rsid w:val="00847C7B"/>
    <w:rsid w:val="0086403B"/>
    <w:rsid w:val="0087475A"/>
    <w:rsid w:val="00877228"/>
    <w:rsid w:val="00877432"/>
    <w:rsid w:val="0089475C"/>
    <w:rsid w:val="00895CCD"/>
    <w:rsid w:val="008A05E4"/>
    <w:rsid w:val="008B3DE6"/>
    <w:rsid w:val="008B4C10"/>
    <w:rsid w:val="008C6551"/>
    <w:rsid w:val="008D4B19"/>
    <w:rsid w:val="008E0C7D"/>
    <w:rsid w:val="008E20E4"/>
    <w:rsid w:val="008E4800"/>
    <w:rsid w:val="00900036"/>
    <w:rsid w:val="00904938"/>
    <w:rsid w:val="00926A0A"/>
    <w:rsid w:val="00927225"/>
    <w:rsid w:val="00927677"/>
    <w:rsid w:val="00940CAF"/>
    <w:rsid w:val="00941295"/>
    <w:rsid w:val="00941FAE"/>
    <w:rsid w:val="0094323E"/>
    <w:rsid w:val="0095091C"/>
    <w:rsid w:val="009552EB"/>
    <w:rsid w:val="00960536"/>
    <w:rsid w:val="00990B83"/>
    <w:rsid w:val="00991991"/>
    <w:rsid w:val="00991E2B"/>
    <w:rsid w:val="009B47D3"/>
    <w:rsid w:val="009C1184"/>
    <w:rsid w:val="009D072A"/>
    <w:rsid w:val="009E2047"/>
    <w:rsid w:val="009E33F9"/>
    <w:rsid w:val="009E5CA6"/>
    <w:rsid w:val="009F5586"/>
    <w:rsid w:val="00A02DF0"/>
    <w:rsid w:val="00A0618B"/>
    <w:rsid w:val="00A06645"/>
    <w:rsid w:val="00A068D7"/>
    <w:rsid w:val="00A152BD"/>
    <w:rsid w:val="00A20B15"/>
    <w:rsid w:val="00A34E8B"/>
    <w:rsid w:val="00A43107"/>
    <w:rsid w:val="00A43C74"/>
    <w:rsid w:val="00A76874"/>
    <w:rsid w:val="00A8651A"/>
    <w:rsid w:val="00A92BF3"/>
    <w:rsid w:val="00A95B92"/>
    <w:rsid w:val="00AA04B5"/>
    <w:rsid w:val="00AA4AAF"/>
    <w:rsid w:val="00AB0DDD"/>
    <w:rsid w:val="00AC2388"/>
    <w:rsid w:val="00AC6717"/>
    <w:rsid w:val="00AD19A1"/>
    <w:rsid w:val="00AE4847"/>
    <w:rsid w:val="00AE7034"/>
    <w:rsid w:val="00AF545D"/>
    <w:rsid w:val="00B06E59"/>
    <w:rsid w:val="00B10A4D"/>
    <w:rsid w:val="00B1761F"/>
    <w:rsid w:val="00B3033E"/>
    <w:rsid w:val="00B318B2"/>
    <w:rsid w:val="00B42883"/>
    <w:rsid w:val="00B42FF4"/>
    <w:rsid w:val="00B444D1"/>
    <w:rsid w:val="00B47CA8"/>
    <w:rsid w:val="00B50426"/>
    <w:rsid w:val="00B53AB3"/>
    <w:rsid w:val="00B57980"/>
    <w:rsid w:val="00B702E9"/>
    <w:rsid w:val="00B71407"/>
    <w:rsid w:val="00B73911"/>
    <w:rsid w:val="00B76861"/>
    <w:rsid w:val="00B81372"/>
    <w:rsid w:val="00B820D8"/>
    <w:rsid w:val="00B870BA"/>
    <w:rsid w:val="00BA780E"/>
    <w:rsid w:val="00BC5B90"/>
    <w:rsid w:val="00BC6F07"/>
    <w:rsid w:val="00BC7B3C"/>
    <w:rsid w:val="00BD29B1"/>
    <w:rsid w:val="00BD555A"/>
    <w:rsid w:val="00BD6D40"/>
    <w:rsid w:val="00C01768"/>
    <w:rsid w:val="00C072B3"/>
    <w:rsid w:val="00C57AEB"/>
    <w:rsid w:val="00C748F0"/>
    <w:rsid w:val="00C74E52"/>
    <w:rsid w:val="00C764ED"/>
    <w:rsid w:val="00C9258F"/>
    <w:rsid w:val="00C96D4F"/>
    <w:rsid w:val="00CA14F7"/>
    <w:rsid w:val="00CB0152"/>
    <w:rsid w:val="00CB65A6"/>
    <w:rsid w:val="00CC427C"/>
    <w:rsid w:val="00D02BFC"/>
    <w:rsid w:val="00D02F0B"/>
    <w:rsid w:val="00D066EB"/>
    <w:rsid w:val="00D11A14"/>
    <w:rsid w:val="00D36F57"/>
    <w:rsid w:val="00D41DEB"/>
    <w:rsid w:val="00D6178D"/>
    <w:rsid w:val="00D80FFE"/>
    <w:rsid w:val="00D863DE"/>
    <w:rsid w:val="00D93D7A"/>
    <w:rsid w:val="00DA7124"/>
    <w:rsid w:val="00DB659D"/>
    <w:rsid w:val="00DC2764"/>
    <w:rsid w:val="00DC6EF8"/>
    <w:rsid w:val="00DD10E5"/>
    <w:rsid w:val="00DD3EDA"/>
    <w:rsid w:val="00DE60F1"/>
    <w:rsid w:val="00DE62C7"/>
    <w:rsid w:val="00E00C16"/>
    <w:rsid w:val="00E14B95"/>
    <w:rsid w:val="00E32E88"/>
    <w:rsid w:val="00E35517"/>
    <w:rsid w:val="00E426FC"/>
    <w:rsid w:val="00E43E61"/>
    <w:rsid w:val="00E53CBA"/>
    <w:rsid w:val="00E568DC"/>
    <w:rsid w:val="00E72AB1"/>
    <w:rsid w:val="00E83608"/>
    <w:rsid w:val="00E94650"/>
    <w:rsid w:val="00EA0368"/>
    <w:rsid w:val="00EA1632"/>
    <w:rsid w:val="00EA41B6"/>
    <w:rsid w:val="00EA4284"/>
    <w:rsid w:val="00EA6EF7"/>
    <w:rsid w:val="00EB24C7"/>
    <w:rsid w:val="00EE14AF"/>
    <w:rsid w:val="00EE4635"/>
    <w:rsid w:val="00EF256F"/>
    <w:rsid w:val="00F11188"/>
    <w:rsid w:val="00F21B2B"/>
    <w:rsid w:val="00F279D3"/>
    <w:rsid w:val="00F35AC0"/>
    <w:rsid w:val="00F528B8"/>
    <w:rsid w:val="00F54219"/>
    <w:rsid w:val="00F60941"/>
    <w:rsid w:val="00F6097A"/>
    <w:rsid w:val="00F71785"/>
    <w:rsid w:val="00F7429B"/>
    <w:rsid w:val="00F77C69"/>
    <w:rsid w:val="00F85F84"/>
    <w:rsid w:val="00F87F5A"/>
    <w:rsid w:val="00F93DC5"/>
    <w:rsid w:val="00FA28D9"/>
    <w:rsid w:val="00FA309C"/>
    <w:rsid w:val="00FB2A06"/>
    <w:rsid w:val="00FB3B78"/>
    <w:rsid w:val="00FB3F16"/>
    <w:rsid w:val="00FB5AA4"/>
    <w:rsid w:val="00FC006A"/>
    <w:rsid w:val="00FC5036"/>
    <w:rsid w:val="00FD74D9"/>
    <w:rsid w:val="00FE2B3C"/>
    <w:rsid w:val="00FF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5D6A9-646F-484A-9995-D62CFF2F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23"/>
  </w:style>
  <w:style w:type="paragraph" w:styleId="4">
    <w:name w:val="heading 4"/>
    <w:basedOn w:val="a"/>
    <w:link w:val="40"/>
    <w:uiPriority w:val="9"/>
    <w:qFormat/>
    <w:rsid w:val="004117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6A1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B06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A6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91E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40FB"/>
  </w:style>
  <w:style w:type="paragraph" w:styleId="ab">
    <w:name w:val="footer"/>
    <w:basedOn w:val="a"/>
    <w:link w:val="ac"/>
    <w:uiPriority w:val="99"/>
    <w:unhideWhenUsed/>
    <w:rsid w:val="005F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40FB"/>
  </w:style>
  <w:style w:type="character" w:customStyle="1" w:styleId="fontstyle01">
    <w:name w:val="fontstyle01"/>
    <w:rsid w:val="008E0C7D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d">
    <w:name w:val="Normal (Web)"/>
    <w:basedOn w:val="a"/>
    <w:uiPriority w:val="99"/>
    <w:unhideWhenUsed/>
    <w:rsid w:val="00FA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8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e">
    <w:basedOn w:val="a"/>
    <w:next w:val="af"/>
    <w:link w:val="af0"/>
    <w:qFormat/>
    <w:rsid w:val="00FC006A"/>
    <w:pPr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character" w:customStyle="1" w:styleId="af0">
    <w:name w:val="Название Знак"/>
    <w:link w:val="ae"/>
    <w:rsid w:val="00FC006A"/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af">
    <w:name w:val="Title"/>
    <w:basedOn w:val="a"/>
    <w:next w:val="a"/>
    <w:link w:val="10"/>
    <w:uiPriority w:val="10"/>
    <w:qFormat/>
    <w:rsid w:val="00FC00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"/>
    <w:uiPriority w:val="10"/>
    <w:rsid w:val="00FC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Без интервала Знак"/>
    <w:link w:val="a5"/>
    <w:uiPriority w:val="1"/>
    <w:locked/>
    <w:rsid w:val="004117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17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Strong"/>
    <w:uiPriority w:val="22"/>
    <w:qFormat/>
    <w:rsid w:val="004117CC"/>
    <w:rPr>
      <w:b/>
      <w:bCs/>
    </w:rPr>
  </w:style>
  <w:style w:type="paragraph" w:customStyle="1" w:styleId="style1">
    <w:name w:val="style1"/>
    <w:basedOn w:val="a"/>
    <w:rsid w:val="0041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117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377C0-1B05-4842-ABF2-338FAFDE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bibekov_zh</dc:creator>
  <cp:keywords/>
  <dc:description/>
  <cp:lastModifiedBy>Жомарт Сулубеков</cp:lastModifiedBy>
  <cp:revision>16</cp:revision>
  <cp:lastPrinted>2025-01-06T05:35:00Z</cp:lastPrinted>
  <dcterms:created xsi:type="dcterms:W3CDTF">2024-03-07T05:01:00Z</dcterms:created>
  <dcterms:modified xsi:type="dcterms:W3CDTF">2025-01-06T05:42:00Z</dcterms:modified>
</cp:coreProperties>
</file>