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  <w:r w:rsidR="004B2476">
        <w:rPr>
          <w:rFonts w:ascii="Times New Roman" w:eastAsia="Calibri" w:hAnsi="Times New Roman" w:cs="Times New Roman"/>
          <w:sz w:val="20"/>
          <w:szCs w:val="20"/>
        </w:rPr>
        <w:t>/</w:t>
      </w:r>
      <w:r w:rsidR="004B2476" w:rsidRPr="004B2476">
        <w:t xml:space="preserve"> </w:t>
      </w:r>
      <w:r w:rsidR="004B2476" w:rsidRPr="004B2476">
        <w:rPr>
          <w:rFonts w:ascii="Times New Roman" w:eastAsia="Calibri" w:hAnsi="Times New Roman" w:cs="Times New Roman"/>
          <w:sz w:val="20"/>
          <w:szCs w:val="20"/>
        </w:rPr>
        <w:t>Тендерлік құжаттамаға 2-қосымша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C5DB2" w:rsidRPr="003B3C88" w:rsidRDefault="007C5DB2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782"/>
        <w:gridCol w:w="8566"/>
      </w:tblGrid>
      <w:tr w:rsidR="00132A5D" w:rsidRPr="00363B36" w:rsidTr="007C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  <w:r w:rsidR="004B247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B2476" w:rsidRPr="004B2476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  <w:r w:rsidR="004B247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B2476" w:rsidRPr="004B2476">
              <w:rPr>
                <w:rFonts w:asciiTheme="minorHAnsi" w:eastAsiaTheme="minorHAnsi" w:hAnsiTheme="minorHAnsi" w:cstheme="minorBidi"/>
              </w:rPr>
              <w:t xml:space="preserve"> </w:t>
            </w:r>
            <w:r w:rsidR="004B2476" w:rsidRPr="004B2476">
              <w:rPr>
                <w:rFonts w:ascii="Times New Roman" w:hAnsi="Times New Roman"/>
                <w:b/>
                <w:sz w:val="20"/>
                <w:szCs w:val="20"/>
              </w:rPr>
              <w:t>Тауардың атауы, қысқаша сипаттамасы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  <w:r w:rsidR="004B247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B2476" w:rsidRPr="004B2476">
              <w:rPr>
                <w:rFonts w:asciiTheme="minorHAnsi" w:eastAsiaTheme="minorHAnsi" w:hAnsiTheme="minorHAnsi" w:cstheme="minorBidi"/>
              </w:rPr>
              <w:t xml:space="preserve"> </w:t>
            </w:r>
            <w:r w:rsidR="004B2476" w:rsidRPr="004B2476">
              <w:rPr>
                <w:rFonts w:ascii="Times New Roman" w:hAnsi="Times New Roman"/>
                <w:b/>
                <w:sz w:val="20"/>
                <w:szCs w:val="20"/>
              </w:rPr>
              <w:t>Өлшем бірлігі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r w:rsidR="004B247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B2476" w:rsidRPr="004B2476">
              <w:rPr>
                <w:rFonts w:asciiTheme="minorHAnsi" w:eastAsiaTheme="minorHAnsi" w:hAnsiTheme="minorHAnsi" w:cstheme="minorBidi"/>
              </w:rPr>
              <w:t xml:space="preserve"> </w:t>
            </w:r>
            <w:r w:rsidR="004B2476" w:rsidRPr="004B2476">
              <w:rPr>
                <w:rFonts w:ascii="Times New Roman" w:hAnsi="Times New Roman"/>
                <w:b/>
                <w:sz w:val="20"/>
                <w:szCs w:val="20"/>
              </w:rPr>
              <w:t>Саны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  <w:r w:rsidR="004B247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B2476">
              <w:t xml:space="preserve"> </w:t>
            </w:r>
            <w:r w:rsidR="004B2476" w:rsidRPr="004B2476">
              <w:rPr>
                <w:rFonts w:ascii="Times New Roman" w:hAnsi="Times New Roman"/>
                <w:b/>
                <w:sz w:val="20"/>
                <w:szCs w:val="20"/>
              </w:rPr>
              <w:t>Техникалық және сапалық сипаттамалары</w:t>
            </w:r>
          </w:p>
        </w:tc>
      </w:tr>
      <w:tr w:rsidR="00C42002" w:rsidRPr="00363B36" w:rsidTr="00C4200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17191C" w:rsidRDefault="00C42002" w:rsidP="00C42002">
            <w:pPr>
              <w:jc w:val="center"/>
              <w:rPr>
                <w:rFonts w:ascii="Times New Roman" w:hAnsi="Times New Roman"/>
              </w:rPr>
            </w:pPr>
            <w:r w:rsidRPr="0017191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02" w:rsidRPr="00C42002" w:rsidRDefault="005E7480" w:rsidP="00C420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480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Автоматический экстрактор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002" w:rsidRPr="00C42002" w:rsidRDefault="00C42002" w:rsidP="00C4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02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002" w:rsidRPr="00C42002" w:rsidRDefault="00933DA0" w:rsidP="00C4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Область назначения: Установка предназначена для экстракции высококачественных компонентов крови из центрифугированной цельной крови с использованием любых пластиковых пакетов для крови в соответствии с международным стандартом ISO3826.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Функциональные характеристики: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работа с различными конфигурациями контейнеров для крови: сдвоенными, строенными,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счетверёнными, с одним или двумя консервантами осуществление движения пресса с помощью мотора (без подачи воздуха).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Технические характеристики: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размеры (ШхГхВ): не менее 325x422х420 мм (стержень вертикальных весов не менее 355 мм)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точность взвешивания весов: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диапазон от 0 г до 300 г: не более 3г;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диапазон более 351 г: не более 1%;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вес: не более 38 кг;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количество: 1 ед.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Качественные характеристики: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товар должен быть новым, не иметь дефектов, с заводским номером;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гарантия не менее 37 месяцев;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новизна медицинской техники, ее неиспользованность и производство в период двадцати четырех месяцев, предшествующих моменту поставки;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стандарт не предусмотрен.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Эксплуатационные характеристики: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электропитание: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от электрической сети: однофазное напряжением не более 240 В, частотой не менее 50 Гц;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силовой электрический кабель: отключаемый от оборудования, с заменяемым разъёмом стандарта IEC; 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оптоэлектронные датчики: оборудование класса 1 со светодиодом, излучающим в невидимом инфракрасном диапазоне;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количество зажимов: не менее 5 шт;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оптоэлектронные датчики в зажимах: не менее 10 шт (на 1 зажим не менее 2 датчиков: наличия жидкости и правильного расположение трубки);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оптоэлектронные датчики на основном прессе: не менее:10 шт;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электронное регулирование скорости движения пресса: не менее 5 ступеней;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lastRenderedPageBreak/>
              <w:t>- на 1 зажим: не менее 2 шт двухцветных колпачков с подсветкой,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встроенный брызговик;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материал основного пресса: стекло;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боковой пресс;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весы для одинарного прессования: не менее 3 шт;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максимальная излучаемая мощность: не более1 мВт;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длина волны: не более 880 нм;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среднее время экстракции (для контейнеров с номинальным объёмом 450 мл; зависит от конфигурации контейнера и процесса): не более45 сек для контейнеров типа “верх-верх” (только плазма);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для контейнеров типа “верх-верх” (включая перемещение 100мл добавочного раствора): не более 1 мин 40 сек;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для контейнеров типа “верх-низ” (в значительной степени зависит от гематокрита цельной крови и центрифугирования): не более 2 мин 30 сек;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оповещение: звуковое и визуальное;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диагностика: визуализируется на цветном сенсорном графическом экране, с указанием справочных кодов;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передача данных: последовательный порт RS485, LAN Ethernet;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в случае отказа сети: перезапуск системы с отменой одной выполняемой операции;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управляющее программное обеспечение обеспечивает удалённое управление оборудованием, а также сбор и обработку данных, полученных во время работы.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</w:p>
          <w:p w:rsidR="00C42002" w:rsidRPr="00C42002" w:rsidRDefault="00C42002" w:rsidP="005E7480">
            <w:pPr>
              <w:pStyle w:val="a5"/>
              <w:rPr>
                <w:sz w:val="20"/>
              </w:rPr>
            </w:pPr>
          </w:p>
        </w:tc>
      </w:tr>
      <w:tr w:rsidR="005E7480" w:rsidRPr="00363B36" w:rsidTr="00C4200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0" w:rsidRPr="0017191C" w:rsidRDefault="005E7480" w:rsidP="00C420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80" w:rsidRPr="005E7480" w:rsidRDefault="005E7480" w:rsidP="005E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Автоматты қан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экстракторы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480" w:rsidRPr="00C42002" w:rsidRDefault="005E7480" w:rsidP="00C4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480" w:rsidRDefault="005E7480" w:rsidP="00C4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Тағайындалған аймақ: арналған қондырғы iso3826 халықаралық стандартына сәйкес кез-келген және полиэтилен пакеттерін қолдана отырып, центрифугаланған толық қаннан жоғары сапалы қан компоненттерін алуға жарамды болуы керек.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Функциялық сипаттамасы: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қан контейнерлерінің әртүрлі конфигурацияларымен жұмыс: қосарланған, салынған,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төрт, бір немесе екі консервантпен қозғалтқыштың көмегімен баспасөз қозғалысын жүзеге асыру (ауа берілмейді).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Техникалық сипаттамалары: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өлшемдері (ЕхБхҰ): 325х422х420 мм кем емес (тік таразы өзегі үшін қосымша 355 мм кем емес);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таразыны өлшеу дәлдігі: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- 0 г-ден 300 г-ға дейінгі диапазон: 3 г-нан аспайды;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- 351 г-нан жоғары диапазон: 1% - дан аспайды;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салмағы: 38 кг артық емес;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саны: 1 бірлік.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Сапалық сипаттамалары: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бұйым жаңа, ақаусыз, сериялық нөмірі болуы керек;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lastRenderedPageBreak/>
              <w:t>- кемінде 37 ай кепілдік;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медициналық техниканың жаңалығы, оны жеткізу сәтінің алдындағы жиырма төрт ай мерзімде пайдаланылмауы және өндірілмеуі;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стандарт қарастырылмаған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Пайдалану сипаттамалары: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электрмен жабдықтау: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электр желісінен: кернеуі 240 В аспайтын, жиілігі 50 Гц кем емес бір фазалы;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 xml:space="preserve">- қуат электр кабелі: IEC стандартының ауыстырылатын қосқышы бар жабдықтан ажыратылады; 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оптоэлектрондық датчиктер: көрінбейтін инфрақызыл сәуле шығаратын жарық диодты 1 класты жабдық;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қысқыштар саны: кемінде 5 дана;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қысқыштардағы оптоэлектрондық датчиктер: кемінде 10 дана (1 қысқышқа кемінде 2 датчик: сұйықтықтың болуы және түтіктің дұрыс орналасуы);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негізгі баспасөздегі оптоэлектрондық датчиктер: кемінде:10 дана;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баспасөз жылдамдығының электронды реттелуі: 5 сатыдан кем емес;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- 1 қысқышқа: артқы жарығы бар кемінде 2 дана екі түсті қақпақ,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кіріктірілген шашыратқыш;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негізгі баспасөз материалы: шыны;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бүйірлік баспасөз;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бір престеуге арналған таразы: кемінде 3 дана;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максималды сәулелену қуаты: 1 мВт-тан аспайды;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толқын ұзындығы: 880 нм артық емес;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экстракцияның орташа уақыты (номиналды көлемі 450 мл контейнерлер үшін; контейнердің конфигурациясы мен процесіне байланысты): "жоғарғы-жоғарғы" типті контейнерлер үшін 45 сек аспайды (тек плазма);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"жоғарғы-жоғарғы" типті контейнерлер үшін (100 мл қосымша ерітіндінің орнын ауыстыруды қоса алғанда): 1 мин 40 сек аспайды;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"жоғарғы-төменгі" типті контейнерлер үшін (негізінен толық қан гематокритіне және центрифугалауға байланысты): 2 мин 30 сек аспайды;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ескерту: дыбыстық және визуалды;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диагностика: анықтамалық кодтарды көрсете отырып, түрлі-түсті сенсорлық графикалық экранда көрсетіледі;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деректерді беру: RS485 сериялық порты, Lan Ethernet;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желі істен шыққан жағдайда: бір орындалатын операция күшін жоя отырып, жүйені қайта іске қосу;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r w:rsidRPr="005E7480">
              <w:rPr>
                <w:sz w:val="20"/>
              </w:rPr>
              <w:t>- басқару бағдарламалық құралы жабдықты қашықтан басқаруды және жұмыс кезінде алынған деректерді жинауды және өңдеуді қамтамасыз етеді.</w:t>
            </w: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</w:p>
          <w:p w:rsidR="005E7480" w:rsidRPr="005E7480" w:rsidRDefault="005E7480" w:rsidP="005E7480">
            <w:pPr>
              <w:pStyle w:val="a5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73" w:rsidRDefault="008D1473" w:rsidP="005F40FB">
      <w:pPr>
        <w:spacing w:after="0" w:line="240" w:lineRule="auto"/>
      </w:pPr>
      <w:r>
        <w:separator/>
      </w:r>
    </w:p>
  </w:endnote>
  <w:endnote w:type="continuationSeparator" w:id="0">
    <w:p w:rsidR="008D1473" w:rsidRDefault="008D1473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73" w:rsidRDefault="008D1473" w:rsidP="005F40FB">
      <w:pPr>
        <w:spacing w:after="0" w:line="240" w:lineRule="auto"/>
      </w:pPr>
      <w:r>
        <w:separator/>
      </w:r>
    </w:p>
  </w:footnote>
  <w:footnote w:type="continuationSeparator" w:id="0">
    <w:p w:rsidR="008D1473" w:rsidRDefault="008D1473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3FD"/>
    <w:multiLevelType w:val="hybridMultilevel"/>
    <w:tmpl w:val="F578A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DA5"/>
    <w:multiLevelType w:val="hybridMultilevel"/>
    <w:tmpl w:val="13D2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1F52"/>
    <w:multiLevelType w:val="hybridMultilevel"/>
    <w:tmpl w:val="87042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A5CF2"/>
    <w:multiLevelType w:val="hybridMultilevel"/>
    <w:tmpl w:val="F476F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0"/>
  </w:num>
  <w:num w:numId="5">
    <w:abstractNumId w:val="3"/>
  </w:num>
  <w:num w:numId="6">
    <w:abstractNumId w:val="6"/>
  </w:num>
  <w:num w:numId="7">
    <w:abstractNumId w:val="24"/>
  </w:num>
  <w:num w:numId="8">
    <w:abstractNumId w:val="23"/>
  </w:num>
  <w:num w:numId="9">
    <w:abstractNumId w:val="4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2"/>
  </w:num>
  <w:num w:numId="15">
    <w:abstractNumId w:val="27"/>
  </w:num>
  <w:num w:numId="16">
    <w:abstractNumId w:val="22"/>
  </w:num>
  <w:num w:numId="17">
    <w:abstractNumId w:val="18"/>
  </w:num>
  <w:num w:numId="18">
    <w:abstractNumId w:val="12"/>
  </w:num>
  <w:num w:numId="19">
    <w:abstractNumId w:val="16"/>
  </w:num>
  <w:num w:numId="20">
    <w:abstractNumId w:val="2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1"/>
  </w:num>
  <w:num w:numId="40">
    <w:abstractNumId w:val="15"/>
  </w:num>
  <w:num w:numId="41">
    <w:abstractNumId w:val="25"/>
  </w:num>
  <w:num w:numId="42">
    <w:abstractNumId w:val="0"/>
  </w:num>
  <w:num w:numId="43">
    <w:abstractNumId w:val="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4"/>
    <w:rsid w:val="00000384"/>
    <w:rsid w:val="00000D55"/>
    <w:rsid w:val="00003C65"/>
    <w:rsid w:val="000070B1"/>
    <w:rsid w:val="00016B03"/>
    <w:rsid w:val="00021D33"/>
    <w:rsid w:val="000250D3"/>
    <w:rsid w:val="00026017"/>
    <w:rsid w:val="00031585"/>
    <w:rsid w:val="00056D7B"/>
    <w:rsid w:val="000577D6"/>
    <w:rsid w:val="00065D2A"/>
    <w:rsid w:val="00072E9C"/>
    <w:rsid w:val="00091CFE"/>
    <w:rsid w:val="0009762C"/>
    <w:rsid w:val="000B06A1"/>
    <w:rsid w:val="000B65EB"/>
    <w:rsid w:val="000C13C3"/>
    <w:rsid w:val="000C20FB"/>
    <w:rsid w:val="000C5294"/>
    <w:rsid w:val="000C5FF8"/>
    <w:rsid w:val="000D469E"/>
    <w:rsid w:val="000D575A"/>
    <w:rsid w:val="000E3D7C"/>
    <w:rsid w:val="000F3F8B"/>
    <w:rsid w:val="001016E6"/>
    <w:rsid w:val="00106D5B"/>
    <w:rsid w:val="00112574"/>
    <w:rsid w:val="0011334A"/>
    <w:rsid w:val="00117F90"/>
    <w:rsid w:val="00120256"/>
    <w:rsid w:val="001248E2"/>
    <w:rsid w:val="00126509"/>
    <w:rsid w:val="0012795A"/>
    <w:rsid w:val="001308DF"/>
    <w:rsid w:val="00130B8A"/>
    <w:rsid w:val="00132A5D"/>
    <w:rsid w:val="00153BEA"/>
    <w:rsid w:val="00156254"/>
    <w:rsid w:val="00162734"/>
    <w:rsid w:val="0017191C"/>
    <w:rsid w:val="001A4504"/>
    <w:rsid w:val="001A60AC"/>
    <w:rsid w:val="001A7EA1"/>
    <w:rsid w:val="001B7409"/>
    <w:rsid w:val="001B78F7"/>
    <w:rsid w:val="001C1216"/>
    <w:rsid w:val="001C504D"/>
    <w:rsid w:val="001C5BD8"/>
    <w:rsid w:val="001C6B5B"/>
    <w:rsid w:val="001D4692"/>
    <w:rsid w:val="001D6C23"/>
    <w:rsid w:val="001F10B9"/>
    <w:rsid w:val="00210BDE"/>
    <w:rsid w:val="002160BB"/>
    <w:rsid w:val="00217823"/>
    <w:rsid w:val="0022144E"/>
    <w:rsid w:val="002452D5"/>
    <w:rsid w:val="00253ECE"/>
    <w:rsid w:val="002621D4"/>
    <w:rsid w:val="0026481E"/>
    <w:rsid w:val="00276B0A"/>
    <w:rsid w:val="00276D3A"/>
    <w:rsid w:val="00281D9F"/>
    <w:rsid w:val="00287160"/>
    <w:rsid w:val="002A3150"/>
    <w:rsid w:val="002A4372"/>
    <w:rsid w:val="002C0DAF"/>
    <w:rsid w:val="002C620E"/>
    <w:rsid w:val="002D1B06"/>
    <w:rsid w:val="002D2DD4"/>
    <w:rsid w:val="002E53A4"/>
    <w:rsid w:val="002F32F6"/>
    <w:rsid w:val="002F43FD"/>
    <w:rsid w:val="002F6FF8"/>
    <w:rsid w:val="0030153C"/>
    <w:rsid w:val="003061FD"/>
    <w:rsid w:val="00321F3E"/>
    <w:rsid w:val="003342E2"/>
    <w:rsid w:val="003425A6"/>
    <w:rsid w:val="0035541E"/>
    <w:rsid w:val="00363B36"/>
    <w:rsid w:val="0037757C"/>
    <w:rsid w:val="003A695F"/>
    <w:rsid w:val="003B3C88"/>
    <w:rsid w:val="003E07C7"/>
    <w:rsid w:val="003F3091"/>
    <w:rsid w:val="003F31FE"/>
    <w:rsid w:val="00400BC4"/>
    <w:rsid w:val="004139FE"/>
    <w:rsid w:val="00414D8E"/>
    <w:rsid w:val="00424A49"/>
    <w:rsid w:val="00426321"/>
    <w:rsid w:val="00427092"/>
    <w:rsid w:val="00440AEB"/>
    <w:rsid w:val="00444537"/>
    <w:rsid w:val="00445429"/>
    <w:rsid w:val="004477FA"/>
    <w:rsid w:val="00450A63"/>
    <w:rsid w:val="00464CEB"/>
    <w:rsid w:val="0046753A"/>
    <w:rsid w:val="00477599"/>
    <w:rsid w:val="004A005D"/>
    <w:rsid w:val="004B0278"/>
    <w:rsid w:val="004B2476"/>
    <w:rsid w:val="004F175E"/>
    <w:rsid w:val="00501735"/>
    <w:rsid w:val="00502FCF"/>
    <w:rsid w:val="005277FA"/>
    <w:rsid w:val="0053026D"/>
    <w:rsid w:val="00532E55"/>
    <w:rsid w:val="00532FBA"/>
    <w:rsid w:val="00533DFC"/>
    <w:rsid w:val="00536B54"/>
    <w:rsid w:val="0054441F"/>
    <w:rsid w:val="005473B9"/>
    <w:rsid w:val="005533CA"/>
    <w:rsid w:val="0055460C"/>
    <w:rsid w:val="00555048"/>
    <w:rsid w:val="005553B7"/>
    <w:rsid w:val="00560C3D"/>
    <w:rsid w:val="00561F3B"/>
    <w:rsid w:val="00567531"/>
    <w:rsid w:val="00576393"/>
    <w:rsid w:val="00576DC2"/>
    <w:rsid w:val="00581077"/>
    <w:rsid w:val="00581C1F"/>
    <w:rsid w:val="00586CBA"/>
    <w:rsid w:val="005873C8"/>
    <w:rsid w:val="00590E1C"/>
    <w:rsid w:val="005911ED"/>
    <w:rsid w:val="005B0570"/>
    <w:rsid w:val="005D5E48"/>
    <w:rsid w:val="005E7480"/>
    <w:rsid w:val="005F40FB"/>
    <w:rsid w:val="005F54D8"/>
    <w:rsid w:val="006105B2"/>
    <w:rsid w:val="00617868"/>
    <w:rsid w:val="00621AC4"/>
    <w:rsid w:val="00625DAE"/>
    <w:rsid w:val="0062704B"/>
    <w:rsid w:val="00642B1F"/>
    <w:rsid w:val="006444AA"/>
    <w:rsid w:val="006879C1"/>
    <w:rsid w:val="0069244F"/>
    <w:rsid w:val="006A7F6A"/>
    <w:rsid w:val="006B252F"/>
    <w:rsid w:val="006D1DC7"/>
    <w:rsid w:val="006F1997"/>
    <w:rsid w:val="006F58D2"/>
    <w:rsid w:val="00700494"/>
    <w:rsid w:val="00712741"/>
    <w:rsid w:val="0071760A"/>
    <w:rsid w:val="007552D6"/>
    <w:rsid w:val="00755449"/>
    <w:rsid w:val="00756C71"/>
    <w:rsid w:val="00757287"/>
    <w:rsid w:val="007638FD"/>
    <w:rsid w:val="00766D64"/>
    <w:rsid w:val="0077014D"/>
    <w:rsid w:val="00774375"/>
    <w:rsid w:val="007771D0"/>
    <w:rsid w:val="00777C46"/>
    <w:rsid w:val="00780249"/>
    <w:rsid w:val="00791AC8"/>
    <w:rsid w:val="0079498C"/>
    <w:rsid w:val="007B3DDB"/>
    <w:rsid w:val="007B5893"/>
    <w:rsid w:val="007B761B"/>
    <w:rsid w:val="007C1733"/>
    <w:rsid w:val="007C40FF"/>
    <w:rsid w:val="007C5DB2"/>
    <w:rsid w:val="007D3B5A"/>
    <w:rsid w:val="007E3607"/>
    <w:rsid w:val="007F2CA6"/>
    <w:rsid w:val="007F43A3"/>
    <w:rsid w:val="007F5485"/>
    <w:rsid w:val="008050A9"/>
    <w:rsid w:val="008079DB"/>
    <w:rsid w:val="008106FD"/>
    <w:rsid w:val="00825BAE"/>
    <w:rsid w:val="0082761F"/>
    <w:rsid w:val="00831510"/>
    <w:rsid w:val="00847C7B"/>
    <w:rsid w:val="00851DC0"/>
    <w:rsid w:val="0086403B"/>
    <w:rsid w:val="0087475A"/>
    <w:rsid w:val="00877228"/>
    <w:rsid w:val="00877432"/>
    <w:rsid w:val="00884D5E"/>
    <w:rsid w:val="0089475C"/>
    <w:rsid w:val="00895CCD"/>
    <w:rsid w:val="008A05E4"/>
    <w:rsid w:val="008B3DE6"/>
    <w:rsid w:val="008B4C10"/>
    <w:rsid w:val="008C6551"/>
    <w:rsid w:val="008D1473"/>
    <w:rsid w:val="008D4B19"/>
    <w:rsid w:val="008E0C7D"/>
    <w:rsid w:val="008E20E4"/>
    <w:rsid w:val="00900036"/>
    <w:rsid w:val="00904938"/>
    <w:rsid w:val="0091529B"/>
    <w:rsid w:val="00926A0A"/>
    <w:rsid w:val="00927225"/>
    <w:rsid w:val="00927677"/>
    <w:rsid w:val="00933DA0"/>
    <w:rsid w:val="00940CAF"/>
    <w:rsid w:val="00941295"/>
    <w:rsid w:val="00941FAE"/>
    <w:rsid w:val="0094323E"/>
    <w:rsid w:val="0095091C"/>
    <w:rsid w:val="009552EB"/>
    <w:rsid w:val="00960536"/>
    <w:rsid w:val="0098169B"/>
    <w:rsid w:val="00990B83"/>
    <w:rsid w:val="00991991"/>
    <w:rsid w:val="00991E2B"/>
    <w:rsid w:val="009B47D3"/>
    <w:rsid w:val="009C1184"/>
    <w:rsid w:val="009D072A"/>
    <w:rsid w:val="009E2047"/>
    <w:rsid w:val="009E33F9"/>
    <w:rsid w:val="009E5CA6"/>
    <w:rsid w:val="009F5586"/>
    <w:rsid w:val="00A02DF0"/>
    <w:rsid w:val="00A0618B"/>
    <w:rsid w:val="00A06645"/>
    <w:rsid w:val="00A068D7"/>
    <w:rsid w:val="00A152BD"/>
    <w:rsid w:val="00A20B15"/>
    <w:rsid w:val="00A43107"/>
    <w:rsid w:val="00A43C74"/>
    <w:rsid w:val="00A76874"/>
    <w:rsid w:val="00A8651A"/>
    <w:rsid w:val="00A92BF3"/>
    <w:rsid w:val="00A95B92"/>
    <w:rsid w:val="00AA04B5"/>
    <w:rsid w:val="00AA4AAF"/>
    <w:rsid w:val="00AB0DDD"/>
    <w:rsid w:val="00AB465F"/>
    <w:rsid w:val="00AC2388"/>
    <w:rsid w:val="00AC6717"/>
    <w:rsid w:val="00AD19A1"/>
    <w:rsid w:val="00AE4847"/>
    <w:rsid w:val="00AE7034"/>
    <w:rsid w:val="00AF545D"/>
    <w:rsid w:val="00B06E59"/>
    <w:rsid w:val="00B10A4D"/>
    <w:rsid w:val="00B1761F"/>
    <w:rsid w:val="00B3033E"/>
    <w:rsid w:val="00B318B2"/>
    <w:rsid w:val="00B42883"/>
    <w:rsid w:val="00B42FF4"/>
    <w:rsid w:val="00B444D1"/>
    <w:rsid w:val="00B47CA8"/>
    <w:rsid w:val="00B50426"/>
    <w:rsid w:val="00B518A1"/>
    <w:rsid w:val="00B53AB3"/>
    <w:rsid w:val="00B57980"/>
    <w:rsid w:val="00B702E9"/>
    <w:rsid w:val="00B73911"/>
    <w:rsid w:val="00B76861"/>
    <w:rsid w:val="00B81372"/>
    <w:rsid w:val="00B820D8"/>
    <w:rsid w:val="00B870BA"/>
    <w:rsid w:val="00BA780E"/>
    <w:rsid w:val="00BC5B90"/>
    <w:rsid w:val="00BC6F07"/>
    <w:rsid w:val="00BC7B3C"/>
    <w:rsid w:val="00BD29B1"/>
    <w:rsid w:val="00BD555A"/>
    <w:rsid w:val="00BD6D40"/>
    <w:rsid w:val="00C01768"/>
    <w:rsid w:val="00C072B3"/>
    <w:rsid w:val="00C42002"/>
    <w:rsid w:val="00C57AEB"/>
    <w:rsid w:val="00C748F0"/>
    <w:rsid w:val="00C74E52"/>
    <w:rsid w:val="00C9258F"/>
    <w:rsid w:val="00C96D4F"/>
    <w:rsid w:val="00CA14F7"/>
    <w:rsid w:val="00CB0152"/>
    <w:rsid w:val="00CB65A6"/>
    <w:rsid w:val="00CC427C"/>
    <w:rsid w:val="00CC4507"/>
    <w:rsid w:val="00D02BFC"/>
    <w:rsid w:val="00D02F0B"/>
    <w:rsid w:val="00D066EB"/>
    <w:rsid w:val="00D11A14"/>
    <w:rsid w:val="00D36F57"/>
    <w:rsid w:val="00D41DEB"/>
    <w:rsid w:val="00D6178D"/>
    <w:rsid w:val="00D80FFE"/>
    <w:rsid w:val="00D81155"/>
    <w:rsid w:val="00D863DE"/>
    <w:rsid w:val="00D92A32"/>
    <w:rsid w:val="00D93D7A"/>
    <w:rsid w:val="00DA7124"/>
    <w:rsid w:val="00DB659D"/>
    <w:rsid w:val="00DC2764"/>
    <w:rsid w:val="00DD10E5"/>
    <w:rsid w:val="00DD3EDA"/>
    <w:rsid w:val="00DE60F1"/>
    <w:rsid w:val="00DE62C7"/>
    <w:rsid w:val="00E00C16"/>
    <w:rsid w:val="00E14B95"/>
    <w:rsid w:val="00E32E88"/>
    <w:rsid w:val="00E35517"/>
    <w:rsid w:val="00E426FC"/>
    <w:rsid w:val="00E43E61"/>
    <w:rsid w:val="00E53CBA"/>
    <w:rsid w:val="00E568DC"/>
    <w:rsid w:val="00E72AB1"/>
    <w:rsid w:val="00E83608"/>
    <w:rsid w:val="00E94650"/>
    <w:rsid w:val="00EA0368"/>
    <w:rsid w:val="00EA1632"/>
    <w:rsid w:val="00EA41B6"/>
    <w:rsid w:val="00EA4284"/>
    <w:rsid w:val="00EA6EF7"/>
    <w:rsid w:val="00EB24C7"/>
    <w:rsid w:val="00EB7721"/>
    <w:rsid w:val="00EE14AF"/>
    <w:rsid w:val="00EE2320"/>
    <w:rsid w:val="00EE4635"/>
    <w:rsid w:val="00EF256F"/>
    <w:rsid w:val="00F11188"/>
    <w:rsid w:val="00F21B2B"/>
    <w:rsid w:val="00F279D3"/>
    <w:rsid w:val="00F528B8"/>
    <w:rsid w:val="00F54219"/>
    <w:rsid w:val="00F60941"/>
    <w:rsid w:val="00F6097A"/>
    <w:rsid w:val="00F71785"/>
    <w:rsid w:val="00F7429B"/>
    <w:rsid w:val="00F77C69"/>
    <w:rsid w:val="00F85F84"/>
    <w:rsid w:val="00F87F5A"/>
    <w:rsid w:val="00F91452"/>
    <w:rsid w:val="00FA28D9"/>
    <w:rsid w:val="00FA309C"/>
    <w:rsid w:val="00FB2A06"/>
    <w:rsid w:val="00FB3B78"/>
    <w:rsid w:val="00FB3F16"/>
    <w:rsid w:val="00FB5AA4"/>
    <w:rsid w:val="00FC006A"/>
    <w:rsid w:val="00FC5036"/>
    <w:rsid w:val="00FD74D9"/>
    <w:rsid w:val="00FE2B3C"/>
    <w:rsid w:val="00FE3275"/>
    <w:rsid w:val="00FE3FD2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D6A9-646F-484A-9995-D62CFF2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  <w:style w:type="character" w:customStyle="1" w:styleId="fontstyle01">
    <w:name w:val="fontstyle01"/>
    <w:rsid w:val="008E0C7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F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8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d">
    <w:basedOn w:val="a"/>
    <w:next w:val="ae"/>
    <w:link w:val="af"/>
    <w:qFormat/>
    <w:rsid w:val="00FC006A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customStyle="1" w:styleId="af">
    <w:name w:val="Название Знак"/>
    <w:link w:val="ad"/>
    <w:rsid w:val="00FC006A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e">
    <w:name w:val="Title"/>
    <w:basedOn w:val="a"/>
    <w:next w:val="a"/>
    <w:link w:val="10"/>
    <w:uiPriority w:val="10"/>
    <w:qFormat/>
    <w:rsid w:val="00FC0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e"/>
    <w:uiPriority w:val="10"/>
    <w:rsid w:val="00FC00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8133-B18D-4CF0-9641-FF5D925A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Жомарт Сулубеков</cp:lastModifiedBy>
  <cp:revision>11</cp:revision>
  <cp:lastPrinted>2023-09-01T10:04:00Z</cp:lastPrinted>
  <dcterms:created xsi:type="dcterms:W3CDTF">2024-02-23T09:15:00Z</dcterms:created>
  <dcterms:modified xsi:type="dcterms:W3CDTF">2024-07-04T11:00:00Z</dcterms:modified>
</cp:coreProperties>
</file>